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7F" w:rsidRPr="00752B30" w:rsidRDefault="00752B30" w:rsidP="00752B30">
      <w:pPr>
        <w:spacing w:line="500" w:lineRule="exact"/>
        <w:jc w:val="center"/>
        <w:rPr>
          <w:rFonts w:ascii="標楷體" w:eastAsia="標楷體" w:hAnsi="標楷體"/>
          <w:sz w:val="34"/>
          <w:szCs w:val="34"/>
        </w:rPr>
      </w:pPr>
      <w:r w:rsidRPr="00752B30">
        <w:rPr>
          <w:rFonts w:ascii="標楷體" w:eastAsia="標楷體" w:hAnsi="標楷體" w:hint="eastAsia"/>
          <w:sz w:val="34"/>
          <w:szCs w:val="34"/>
        </w:rPr>
        <w:t>桃園市政府所屬各機關學校獎勵案件核發禮品禮券實施要點</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一、桃園市政府（以下簡稱本府）為激勵所屬各機關學校、桃園市復興區公所及桃園市復興區民代表會(以下簡稱各機關)同仁工作熱忱、提高服務品質及績效，統一規範核發禮品禮券獎勵案件之基準、名額、核定程序及表揚方式，特訂定本要點。</w:t>
      </w:r>
    </w:p>
    <w:p w:rsidR="00752B30" w:rsidRDefault="00752B30" w:rsidP="00752B30">
      <w:pPr>
        <w:pStyle w:val="a3"/>
        <w:spacing w:line="500" w:lineRule="exact"/>
        <w:ind w:leftChars="0" w:left="600" w:hanging="600"/>
      </w:pPr>
      <w:r w:rsidRPr="00752B30">
        <w:rPr>
          <w:rFonts w:ascii="標楷體" w:eastAsia="標楷體" w:hAnsi="標楷體" w:hint="eastAsia"/>
          <w:sz w:val="28"/>
          <w:szCs w:val="28"/>
        </w:rPr>
        <w:t>二、本要點適用對象為下列人員：</w:t>
      </w:r>
    </w:p>
    <w:p w:rsidR="00752B30" w:rsidRPr="00752B30" w:rsidRDefault="00752B30" w:rsidP="00752B30">
      <w:pPr>
        <w:pStyle w:val="a3"/>
        <w:spacing w:line="500" w:lineRule="exact"/>
        <w:ind w:leftChars="0" w:left="601" w:hanging="601"/>
        <w:rPr>
          <w:rFonts w:ascii="標楷體" w:eastAsia="標楷體" w:hAnsi="標楷體"/>
          <w:sz w:val="28"/>
          <w:szCs w:val="28"/>
        </w:rPr>
      </w:pPr>
      <w:r w:rsidRPr="00752B30">
        <w:rPr>
          <w:rFonts w:ascii="標楷體" w:eastAsia="標楷體" w:hAnsi="標楷體" w:hint="eastAsia"/>
          <w:sz w:val="28"/>
          <w:szCs w:val="28"/>
        </w:rPr>
        <w:t xml:space="preserve"> (一)依法任用、派用之有給專任人員。</w:t>
      </w:r>
    </w:p>
    <w:p w:rsidR="00752B30" w:rsidRPr="00752B30" w:rsidRDefault="00752B30" w:rsidP="00752B30">
      <w:pPr>
        <w:pStyle w:val="a3"/>
        <w:spacing w:line="500" w:lineRule="exact"/>
        <w:ind w:leftChars="0" w:left="601" w:hanging="601"/>
        <w:rPr>
          <w:rFonts w:ascii="標楷體" w:eastAsia="標楷體" w:hAnsi="標楷體"/>
          <w:sz w:val="28"/>
          <w:szCs w:val="28"/>
        </w:rPr>
      </w:pPr>
      <w:r w:rsidRPr="00752B30">
        <w:rPr>
          <w:rFonts w:ascii="標楷體" w:eastAsia="標楷體" w:hAnsi="標楷體" w:hint="eastAsia"/>
          <w:sz w:val="28"/>
          <w:szCs w:val="28"/>
        </w:rPr>
        <w:t>(二)聘任、聘用、僱用及約僱人員。</w:t>
      </w:r>
    </w:p>
    <w:p w:rsidR="00752B30" w:rsidRPr="00752B30" w:rsidRDefault="00752B30" w:rsidP="00752B30">
      <w:pPr>
        <w:pStyle w:val="a3"/>
        <w:spacing w:line="500" w:lineRule="exact"/>
        <w:ind w:leftChars="0" w:left="601" w:hanging="601"/>
        <w:rPr>
          <w:rFonts w:ascii="標楷體" w:eastAsia="標楷體" w:hAnsi="標楷體"/>
          <w:sz w:val="28"/>
          <w:szCs w:val="28"/>
        </w:rPr>
      </w:pPr>
      <w:r w:rsidRPr="00752B30">
        <w:rPr>
          <w:rFonts w:ascii="標楷體" w:eastAsia="標楷體" w:hAnsi="標楷體" w:hint="eastAsia"/>
          <w:sz w:val="28"/>
          <w:szCs w:val="28"/>
        </w:rPr>
        <w:t xml:space="preserve"> (三)公立學校職員。</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三、本要點所稱禮品禮券，係指商品禮券或非以現金方式發放之禮品，不包含獎金與得直接兌換現金之現金禮券或郵政禮券。</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四、具有下列各款事蹟之一者，得發給禮品禮券作為獎勵：</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(一)盡忠職守，任事負責，及時回應民眾需求，辦理為民服務業務，經評選服務績優。</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(二)熱心服務，不辭勞怨，積極解決重大問題，確有成效。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(三)依機關訂定之推動參與建議措施，提出創新改善意見，經評估採行確有成效。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(四)提出研究發展成果或興革措施，經採行確有成效。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(五)執行專案計畫或臨時交辦事項，圓滿達成任務，有具體績效。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(六)團體績效評比結果，達成目標且表現優良。</w:t>
      </w:r>
    </w:p>
    <w:p w:rsid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(七)其他工作表現優良且績效卓著。</w:t>
      </w:r>
    </w:p>
    <w:p w:rsid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五、各機關不得以相同事件，依前點各款事蹟重複核予獎勵或核發禮品禮券予同一人或團體。</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六、獎勵案件核發禮品禮券，其額度依下列規定： </w:t>
      </w:r>
    </w:p>
    <w:p w:rsidR="00752B30" w:rsidRPr="00752B30" w:rsidRDefault="00752B30" w:rsidP="00752B30">
      <w:pPr>
        <w:pStyle w:val="a3"/>
        <w:spacing w:line="500" w:lineRule="exact"/>
        <w:ind w:leftChars="250" w:left="600" w:firstLineChars="50" w:firstLine="140"/>
        <w:rPr>
          <w:rFonts w:ascii="標楷體" w:eastAsia="標楷體" w:hAnsi="標楷體"/>
          <w:sz w:val="28"/>
          <w:szCs w:val="28"/>
        </w:rPr>
      </w:pPr>
      <w:r w:rsidRPr="00752B30">
        <w:rPr>
          <w:rFonts w:ascii="標楷體" w:eastAsia="標楷體" w:hAnsi="標楷體" w:hint="eastAsia"/>
          <w:sz w:val="28"/>
          <w:szCs w:val="28"/>
        </w:rPr>
        <w:t>(一)</w:t>
      </w:r>
      <w:r w:rsidRPr="00752B30">
        <w:rPr>
          <w:rFonts w:ascii="標楷體" w:eastAsia="標楷體" w:hAnsi="標楷體" w:hint="eastAsia"/>
          <w:sz w:val="28"/>
          <w:szCs w:val="28"/>
        </w:rPr>
        <w:tab/>
        <w:t>個人：新臺幣五千元以下等值之獎勵。</w:t>
      </w:r>
    </w:p>
    <w:p w:rsidR="00752B30" w:rsidRPr="00752B30" w:rsidRDefault="00752B30" w:rsidP="00752B30">
      <w:pPr>
        <w:pStyle w:val="a3"/>
        <w:spacing w:line="500" w:lineRule="exact"/>
        <w:ind w:leftChars="250" w:left="600" w:firstLineChars="50" w:firstLine="140"/>
        <w:rPr>
          <w:rFonts w:ascii="標楷體" w:eastAsia="標楷體" w:hAnsi="標楷體"/>
          <w:sz w:val="28"/>
          <w:szCs w:val="28"/>
        </w:rPr>
      </w:pPr>
      <w:r w:rsidRPr="00752B30">
        <w:rPr>
          <w:rFonts w:ascii="標楷體" w:eastAsia="標楷體" w:hAnsi="標楷體" w:hint="eastAsia"/>
          <w:sz w:val="28"/>
          <w:szCs w:val="28"/>
        </w:rPr>
        <w:t>(二)</w:t>
      </w:r>
      <w:r w:rsidRPr="00752B30">
        <w:rPr>
          <w:rFonts w:ascii="標楷體" w:eastAsia="標楷體" w:hAnsi="標楷體" w:hint="eastAsia"/>
          <w:sz w:val="28"/>
          <w:szCs w:val="28"/>
        </w:rPr>
        <w:tab/>
        <w:t>團體：新臺幣一萬元以下等值之獎勵。</w:t>
      </w:r>
    </w:p>
    <w:p w:rsidR="00752B30" w:rsidRDefault="00752B30" w:rsidP="00752B30">
      <w:pPr>
        <w:pStyle w:val="a3"/>
        <w:spacing w:line="500" w:lineRule="exact"/>
        <w:ind w:leftChars="250" w:left="600"/>
        <w:rPr>
          <w:rFonts w:ascii="標楷體" w:eastAsia="標楷體" w:hAnsi="標楷體"/>
          <w:sz w:val="28"/>
          <w:szCs w:val="28"/>
        </w:rPr>
      </w:pPr>
      <w:r w:rsidRPr="00752B30">
        <w:rPr>
          <w:rFonts w:ascii="標楷體" w:eastAsia="標楷體" w:hAnsi="標楷體" w:hint="eastAsia"/>
          <w:sz w:val="28"/>
          <w:szCs w:val="28"/>
        </w:rPr>
        <w:t>逾前項各款所定額度之獎勵，應經一級機關或區公所簽請市長同意後，專案報請行政院核准後始得支給。</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lastRenderedPageBreak/>
        <w:t>七、獎勵案件核發禮品禮券，其名額限制如下：</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 (一)個人：每次核發人數占總評比人數之比例不超過百分之二十。</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 (二)團體：獲獎團體數占參加團體數之比例不超過百分之二十。</w:t>
      </w:r>
    </w:p>
    <w:p w:rsidR="00752B30" w:rsidRPr="00752B30" w:rsidRDefault="00752B30" w:rsidP="00752B30">
      <w:pPr>
        <w:pStyle w:val="a3"/>
        <w:spacing w:line="500" w:lineRule="exact"/>
        <w:ind w:leftChars="250" w:left="600"/>
        <w:rPr>
          <w:rFonts w:ascii="標楷體" w:eastAsia="標楷體" w:hAnsi="標楷體"/>
          <w:sz w:val="28"/>
          <w:szCs w:val="28"/>
        </w:rPr>
      </w:pPr>
      <w:r w:rsidRPr="00752B30">
        <w:rPr>
          <w:rFonts w:ascii="標楷體" w:eastAsia="標楷體" w:hAnsi="標楷體" w:hint="eastAsia"/>
          <w:sz w:val="28"/>
          <w:szCs w:val="28"/>
        </w:rPr>
        <w:t>各機關辦理新臺幣五百萬元以上重大專案或涉及本府整體施政效能需求者，經一級機關或區公所簽請市長同意後，不受前項名額之限制。</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八、各機關辦理核發禮品禮券之獎勵案件，應組成評審(審查)小組，經由公開評審機制審議或依客觀、具體、明確之評審標準審查後，簽報機關首長核定。</w:t>
      </w:r>
    </w:p>
    <w:p w:rsidR="00752B30" w:rsidRPr="00752B30" w:rsidRDefault="00752B30" w:rsidP="00752B30">
      <w:pPr>
        <w:pStyle w:val="a3"/>
        <w:spacing w:line="500" w:lineRule="exact"/>
        <w:ind w:leftChars="0" w:left="601" w:hanging="601"/>
        <w:rPr>
          <w:rFonts w:ascii="標楷體" w:eastAsia="標楷體" w:hAnsi="標楷體"/>
          <w:sz w:val="28"/>
          <w:szCs w:val="28"/>
        </w:rPr>
      </w:pPr>
      <w:r>
        <w:rPr>
          <w:rFonts w:ascii="標楷體" w:eastAsia="標楷體" w:hAnsi="標楷體" w:hint="eastAsia"/>
          <w:sz w:val="28"/>
          <w:szCs w:val="28"/>
        </w:rPr>
        <w:t>九、各機關應於公開場合辦理表揚，並將獲選名單及其獎勵事蹟公告周知。</w:t>
      </w:r>
    </w:p>
    <w:p w:rsidR="00752B30" w:rsidRPr="00752B30" w:rsidRDefault="00752B30" w:rsidP="00752B30">
      <w:pPr>
        <w:pStyle w:val="a3"/>
        <w:spacing w:line="500" w:lineRule="exact"/>
        <w:ind w:leftChars="0" w:left="601" w:hanging="601"/>
        <w:rPr>
          <w:rFonts w:ascii="標楷體" w:eastAsia="標楷體" w:hAnsi="標楷體"/>
          <w:sz w:val="28"/>
          <w:szCs w:val="28"/>
        </w:rPr>
      </w:pPr>
      <w:r>
        <w:rPr>
          <w:rFonts w:ascii="標楷體" w:eastAsia="標楷體" w:hAnsi="標楷體" w:hint="eastAsia"/>
          <w:sz w:val="28"/>
          <w:szCs w:val="28"/>
        </w:rPr>
        <w:t>十</w:t>
      </w:r>
      <w:bookmarkStart w:id="0" w:name="_GoBack"/>
      <w:bookmarkEnd w:id="0"/>
      <w:r>
        <w:rPr>
          <w:rFonts w:ascii="標楷體" w:eastAsia="標楷體" w:hAnsi="標楷體" w:hint="eastAsia"/>
          <w:sz w:val="28"/>
          <w:szCs w:val="28"/>
        </w:rPr>
        <w:t>、</w:t>
      </w:r>
      <w:r w:rsidRPr="00752B30">
        <w:rPr>
          <w:rFonts w:ascii="標楷體" w:eastAsia="標楷體" w:hAnsi="標楷體" w:hint="eastAsia"/>
          <w:sz w:val="28"/>
          <w:szCs w:val="28"/>
        </w:rPr>
        <w:t>禮品禮券之核發應依據績效或工作表現確實評比，不得有平均或輪流分配之情事。事後如發現有不實或不當之情事經查證屬實者，應註銷獲獎資格並追繳獎勵，相關人員依情節輕重予以議處。</w:t>
      </w:r>
    </w:p>
    <w:p w:rsidR="00752B30" w:rsidRDefault="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十一、各機關得依本要點就作業細節部分另定相關規範，據以執行。</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十二、獎勵對象為下列人員者，比照本要點規定辦理：</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 (一)教育人員。</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(二)技工、工友、駕駛、駐衛警察。</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(三)測量助理。</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(四)清潔隊隊員。</w:t>
      </w:r>
    </w:p>
    <w:p w:rsid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(五)臨時人員。</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十三、辦理獎勵及表揚所需經費，由各機關年度相關預算支應。</w:t>
      </w:r>
    </w:p>
    <w:sectPr w:rsidR="00752B30" w:rsidRPr="00752B30" w:rsidSect="00752B30">
      <w:pgSz w:w="11906" w:h="16838"/>
      <w:pgMar w:top="1418" w:right="1418" w:bottom="1418"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9F" w:rsidRDefault="00AB309F" w:rsidP="007F4D37">
      <w:r>
        <w:separator/>
      </w:r>
    </w:p>
  </w:endnote>
  <w:endnote w:type="continuationSeparator" w:id="1">
    <w:p w:rsidR="00AB309F" w:rsidRDefault="00AB309F" w:rsidP="007F4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9F" w:rsidRDefault="00AB309F" w:rsidP="007F4D37">
      <w:r>
        <w:separator/>
      </w:r>
    </w:p>
  </w:footnote>
  <w:footnote w:type="continuationSeparator" w:id="1">
    <w:p w:rsidR="00AB309F" w:rsidRDefault="00AB309F" w:rsidP="007F4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B30"/>
    <w:rsid w:val="00752B30"/>
    <w:rsid w:val="007F4D37"/>
    <w:rsid w:val="00AB309F"/>
    <w:rsid w:val="00AD567F"/>
    <w:rsid w:val="00EC7B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30"/>
    <w:pPr>
      <w:ind w:leftChars="200" w:left="480"/>
    </w:pPr>
  </w:style>
  <w:style w:type="paragraph" w:styleId="a4">
    <w:name w:val="header"/>
    <w:basedOn w:val="a"/>
    <w:link w:val="a5"/>
    <w:uiPriority w:val="99"/>
    <w:semiHidden/>
    <w:unhideWhenUsed/>
    <w:rsid w:val="007F4D37"/>
    <w:pPr>
      <w:tabs>
        <w:tab w:val="center" w:pos="4153"/>
        <w:tab w:val="right" w:pos="8306"/>
      </w:tabs>
      <w:snapToGrid w:val="0"/>
    </w:pPr>
    <w:rPr>
      <w:sz w:val="20"/>
      <w:szCs w:val="20"/>
    </w:rPr>
  </w:style>
  <w:style w:type="character" w:customStyle="1" w:styleId="a5">
    <w:name w:val="頁首 字元"/>
    <w:basedOn w:val="a0"/>
    <w:link w:val="a4"/>
    <w:uiPriority w:val="99"/>
    <w:semiHidden/>
    <w:rsid w:val="007F4D37"/>
    <w:rPr>
      <w:sz w:val="20"/>
      <w:szCs w:val="20"/>
    </w:rPr>
  </w:style>
  <w:style w:type="paragraph" w:styleId="a6">
    <w:name w:val="footer"/>
    <w:basedOn w:val="a"/>
    <w:link w:val="a7"/>
    <w:uiPriority w:val="99"/>
    <w:semiHidden/>
    <w:unhideWhenUsed/>
    <w:rsid w:val="007F4D37"/>
    <w:pPr>
      <w:tabs>
        <w:tab w:val="center" w:pos="4153"/>
        <w:tab w:val="right" w:pos="8306"/>
      </w:tabs>
      <w:snapToGrid w:val="0"/>
    </w:pPr>
    <w:rPr>
      <w:sz w:val="20"/>
      <w:szCs w:val="20"/>
    </w:rPr>
  </w:style>
  <w:style w:type="character" w:customStyle="1" w:styleId="a7">
    <w:name w:val="頁尾 字元"/>
    <w:basedOn w:val="a0"/>
    <w:link w:val="a6"/>
    <w:uiPriority w:val="99"/>
    <w:semiHidden/>
    <w:rsid w:val="007F4D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30"/>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張燦澐</dc:creator>
  <cp:lastModifiedBy>2F42</cp:lastModifiedBy>
  <cp:revision>2</cp:revision>
  <dcterms:created xsi:type="dcterms:W3CDTF">2016-07-06T06:53:00Z</dcterms:created>
  <dcterms:modified xsi:type="dcterms:W3CDTF">2016-07-06T06:53:00Z</dcterms:modified>
</cp:coreProperties>
</file>