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0"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0"/>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1"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1"/>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lastRenderedPageBreak/>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2"/>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3" w:name="_Hlk503534320"/>
      <w:r w:rsidRPr="003022A8">
        <w:rPr>
          <w:rFonts w:ascii="Times New Roman" w:hAnsi="Times New Roman" w:cs="Times New Roman"/>
          <w:color w:val="auto"/>
          <w:sz w:val="28"/>
          <w:szCs w:val="28"/>
        </w:rPr>
        <w:t>熟悉競賽族群之歷史文化，且具族語聽、說、讀、寫之能力者。</w:t>
      </w:r>
      <w:bookmarkEnd w:id="3"/>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9"/>
      <w:r w:rsidRPr="003022A8">
        <w:rPr>
          <w:rFonts w:ascii="Times New Roman" w:hAnsi="Times New Roman" w:cs="Times New Roman"/>
          <w:color w:val="auto"/>
          <w:sz w:val="28"/>
          <w:szCs w:val="28"/>
        </w:rPr>
        <w:t>通過原住民族委員會族語師資認證考試者。</w:t>
      </w:r>
      <w:bookmarkEnd w:id="4"/>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lastRenderedPageBreak/>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5"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5"/>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時止，得採「通訊報名」及「電子郵件報名」方式：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收，以郵戳為憑，逾期不受理。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12C4" w14:textId="77777777" w:rsidR="00345280" w:rsidRDefault="00345280" w:rsidP="00A706FB">
      <w:r>
        <w:separator/>
      </w:r>
    </w:p>
  </w:endnote>
  <w:endnote w:type="continuationSeparator" w:id="0">
    <w:p w14:paraId="1D26F03D" w14:textId="77777777" w:rsidR="00345280" w:rsidRDefault="00345280"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D231" w14:textId="77777777" w:rsidR="00345280" w:rsidRDefault="00345280" w:rsidP="00A706FB">
      <w:r>
        <w:separator/>
      </w:r>
    </w:p>
  </w:footnote>
  <w:footnote w:type="continuationSeparator" w:id="0">
    <w:p w14:paraId="47DAF631" w14:textId="77777777" w:rsidR="00345280" w:rsidRDefault="00345280"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0"/>
  </w:num>
  <w:num w:numId="3">
    <w:abstractNumId w:val="16"/>
  </w:num>
  <w:num w:numId="4">
    <w:abstractNumId w:val="26"/>
  </w:num>
  <w:num w:numId="5">
    <w:abstractNumId w:val="34"/>
  </w:num>
  <w:num w:numId="6">
    <w:abstractNumId w:val="7"/>
  </w:num>
  <w:num w:numId="7">
    <w:abstractNumId w:val="32"/>
  </w:num>
  <w:num w:numId="8">
    <w:abstractNumId w:val="17"/>
  </w:num>
  <w:num w:numId="9">
    <w:abstractNumId w:val="5"/>
  </w:num>
  <w:num w:numId="10">
    <w:abstractNumId w:val="15"/>
  </w:num>
  <w:num w:numId="11">
    <w:abstractNumId w:val="24"/>
  </w:num>
  <w:num w:numId="12">
    <w:abstractNumId w:val="29"/>
  </w:num>
  <w:num w:numId="13">
    <w:abstractNumId w:val="41"/>
  </w:num>
  <w:num w:numId="14">
    <w:abstractNumId w:val="27"/>
  </w:num>
  <w:num w:numId="15">
    <w:abstractNumId w:val="1"/>
  </w:num>
  <w:num w:numId="16">
    <w:abstractNumId w:val="13"/>
  </w:num>
  <w:num w:numId="17">
    <w:abstractNumId w:val="9"/>
  </w:num>
  <w:num w:numId="18">
    <w:abstractNumId w:val="12"/>
  </w:num>
  <w:num w:numId="19">
    <w:abstractNumId w:val="10"/>
  </w:num>
  <w:num w:numId="20">
    <w:abstractNumId w:val="20"/>
  </w:num>
  <w:num w:numId="21">
    <w:abstractNumId w:val="36"/>
  </w:num>
  <w:num w:numId="22">
    <w:abstractNumId w:val="11"/>
  </w:num>
  <w:num w:numId="23">
    <w:abstractNumId w:val="3"/>
  </w:num>
  <w:num w:numId="24">
    <w:abstractNumId w:val="0"/>
  </w:num>
  <w:num w:numId="25">
    <w:abstractNumId w:val="18"/>
  </w:num>
  <w:num w:numId="26">
    <w:abstractNumId w:val="38"/>
  </w:num>
  <w:num w:numId="27">
    <w:abstractNumId w:val="14"/>
  </w:num>
  <w:num w:numId="28">
    <w:abstractNumId w:val="22"/>
  </w:num>
  <w:num w:numId="29">
    <w:abstractNumId w:val="2"/>
  </w:num>
  <w:num w:numId="30">
    <w:abstractNumId w:val="23"/>
  </w:num>
  <w:num w:numId="31">
    <w:abstractNumId w:val="4"/>
  </w:num>
  <w:num w:numId="32">
    <w:abstractNumId w:val="40"/>
  </w:num>
  <w:num w:numId="33">
    <w:abstractNumId w:val="39"/>
  </w:num>
  <w:num w:numId="34">
    <w:abstractNumId w:val="21"/>
  </w:num>
  <w:num w:numId="35">
    <w:abstractNumId w:val="8"/>
  </w:num>
  <w:num w:numId="36">
    <w:abstractNumId w:val="31"/>
  </w:num>
  <w:num w:numId="37">
    <w:abstractNumId w:val="33"/>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B674B"/>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280"/>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226A"/>
    <w:rsid w:val="00AF466A"/>
    <w:rsid w:val="00B17A8F"/>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855-6E84-4452-A3EA-7310622D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2023-03-03T03:47:00Z</dcterms:created>
  <dcterms:modified xsi:type="dcterms:W3CDTF">2023-03-03T03:47:00Z</dcterms:modified>
</cp:coreProperties>
</file>