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D9" w:rsidRDefault="00A6517D">
      <w:pPr>
        <w:snapToGrid w:val="0"/>
        <w:spacing w:line="360" w:lineRule="auto"/>
        <w:ind w:left="142"/>
        <w:jc w:val="center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t>學習扶助補強暨適性課程模組研發應用與教師增能研習計畫</w:t>
      </w:r>
    </w:p>
    <w:p w:rsidR="00154ED9" w:rsidRDefault="00A6517D">
      <w:pPr>
        <w:snapToGrid w:val="0"/>
        <w:spacing w:line="360" w:lineRule="auto"/>
        <w:ind w:left="142"/>
        <w:jc w:val="center"/>
        <w:rPr>
          <w:rFonts w:ascii="Times New Roman" w:eastAsia="標楷體" w:hAnsi="Times New Roman"/>
          <w:b/>
          <w:sz w:val="28"/>
          <w:szCs w:val="24"/>
        </w:rPr>
      </w:pPr>
      <w:bookmarkStart w:id="0" w:name="_GoBack"/>
      <w:r>
        <w:rPr>
          <w:rFonts w:ascii="Times New Roman" w:eastAsia="標楷體" w:hAnsi="Times New Roman"/>
          <w:b/>
          <w:sz w:val="28"/>
          <w:szCs w:val="24"/>
        </w:rPr>
        <w:t>國中國語文補強課程模組實作工作坊簡章</w:t>
      </w:r>
    </w:p>
    <w:bookmarkEnd w:id="0"/>
    <w:p w:rsidR="00154ED9" w:rsidRDefault="00A6517D">
      <w:pPr>
        <w:pStyle w:val="a3"/>
        <w:snapToGrid w:val="0"/>
        <w:spacing w:line="360" w:lineRule="auto"/>
        <w:ind w:left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壹、依據</w:t>
      </w:r>
    </w:p>
    <w:p w:rsidR="00154ED9" w:rsidRDefault="00A6517D">
      <w:pPr>
        <w:snapToGrid w:val="0"/>
        <w:spacing w:line="360" w:lineRule="auto"/>
        <w:ind w:left="12" w:firstLine="353"/>
        <w:jc w:val="both"/>
      </w:pPr>
      <w:r>
        <w:rPr>
          <w:rFonts w:ascii="Times New Roman" w:eastAsia="標楷體" w:hAnsi="Times New Roman"/>
          <w:kern w:val="0"/>
          <w:szCs w:val="24"/>
        </w:rPr>
        <w:t>教育部國民及學前教育署</w:t>
      </w:r>
      <w:r>
        <w:rPr>
          <w:rFonts w:ascii="Times New Roman" w:eastAsia="標楷體" w:hAnsi="Times New Roman"/>
          <w:kern w:val="0"/>
          <w:szCs w:val="24"/>
        </w:rPr>
        <w:t>111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7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29</w:t>
      </w:r>
      <w:r>
        <w:rPr>
          <w:rFonts w:ascii="Times New Roman" w:eastAsia="標楷體" w:hAnsi="Times New Roman"/>
          <w:kern w:val="0"/>
          <w:szCs w:val="24"/>
        </w:rPr>
        <w:t>日</w:t>
      </w:r>
      <w:r>
        <w:rPr>
          <w:rFonts w:ascii="Times New Roman" w:eastAsia="標楷體" w:hAnsi="Times New Roman"/>
          <w:szCs w:val="24"/>
        </w:rPr>
        <w:t>臺教國署國字第</w:t>
      </w:r>
      <w:r>
        <w:rPr>
          <w:rFonts w:ascii="Times New Roman" w:eastAsia="標楷體" w:hAnsi="Times New Roman"/>
          <w:szCs w:val="24"/>
        </w:rPr>
        <w:t>1110090784</w:t>
      </w:r>
      <w:r>
        <w:rPr>
          <w:rFonts w:ascii="Times New Roman" w:eastAsia="標楷體" w:hAnsi="Times New Roman"/>
          <w:szCs w:val="24"/>
        </w:rPr>
        <w:t>號函。</w:t>
      </w:r>
    </w:p>
    <w:p w:rsidR="00154ED9" w:rsidRDefault="00A6517D">
      <w:pPr>
        <w:pStyle w:val="a3"/>
        <w:snapToGrid w:val="0"/>
        <w:spacing w:line="360" w:lineRule="auto"/>
        <w:ind w:left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貳、辦理目的</w:t>
      </w:r>
    </w:p>
    <w:p w:rsidR="00154ED9" w:rsidRDefault="00A6517D">
      <w:pPr>
        <w:pStyle w:val="a3"/>
        <w:numPr>
          <w:ilvl w:val="0"/>
          <w:numId w:val="2"/>
        </w:numPr>
        <w:snapToGrid w:val="0"/>
        <w:spacing w:line="360" w:lineRule="auto"/>
        <w:ind w:left="1131" w:hanging="70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協助研習人員了解模組化學習扶助課程規劃與教學設計原則。</w:t>
      </w:r>
    </w:p>
    <w:p w:rsidR="00154ED9" w:rsidRDefault="00A6517D">
      <w:pPr>
        <w:pStyle w:val="a3"/>
        <w:numPr>
          <w:ilvl w:val="0"/>
          <w:numId w:val="2"/>
        </w:numPr>
        <w:snapToGrid w:val="0"/>
        <w:spacing w:line="360" w:lineRule="auto"/>
        <w:ind w:left="1131" w:hanging="70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透過分組實作規劃補強課程模組。</w:t>
      </w:r>
    </w:p>
    <w:p w:rsidR="00154ED9" w:rsidRDefault="00A6517D">
      <w:pPr>
        <w:pStyle w:val="a3"/>
        <w:snapToGrid w:val="0"/>
        <w:spacing w:line="360" w:lineRule="auto"/>
        <w:ind w:left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參、辦理單位</w:t>
      </w:r>
    </w:p>
    <w:p w:rsidR="00154ED9" w:rsidRDefault="00A6517D">
      <w:pPr>
        <w:pStyle w:val="a3"/>
        <w:numPr>
          <w:ilvl w:val="0"/>
          <w:numId w:val="3"/>
        </w:numPr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主辦單位：教育部國民及學前教育署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以下簡稱教育部國教署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154ED9" w:rsidRDefault="00A6517D">
      <w:pPr>
        <w:pStyle w:val="a3"/>
        <w:numPr>
          <w:ilvl w:val="0"/>
          <w:numId w:val="3"/>
        </w:numPr>
        <w:snapToGrid w:val="0"/>
        <w:spacing w:line="360" w:lineRule="auto"/>
        <w:ind w:left="1133" w:hanging="70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承辦單位：國立臺灣師範大學教育學系教育專業發展中心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以下簡稱本中心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154ED9" w:rsidRDefault="00A6517D">
      <w:pPr>
        <w:snapToGrid w:val="0"/>
        <w:spacing w:line="360" w:lineRule="auto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肆、辦理方式</w:t>
      </w:r>
    </w:p>
    <w:p w:rsidR="00154ED9" w:rsidRDefault="00A6517D">
      <w:pPr>
        <w:numPr>
          <w:ilvl w:val="0"/>
          <w:numId w:val="4"/>
        </w:numPr>
        <w:snapToGrid w:val="0"/>
        <w:spacing w:line="360" w:lineRule="auto"/>
        <w:ind w:left="992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辦理時間與地點：</w:t>
      </w:r>
    </w:p>
    <w:p w:rsidR="00154ED9" w:rsidRDefault="00A6517D">
      <w:pPr>
        <w:numPr>
          <w:ilvl w:val="1"/>
          <w:numId w:val="4"/>
        </w:numPr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初階課程：</w:t>
      </w:r>
      <w:r>
        <w:rPr>
          <w:rFonts w:ascii="Times New Roman" w:eastAsia="標楷體" w:hAnsi="Times New Roman"/>
          <w:szCs w:val="24"/>
        </w:rPr>
        <w:t>111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>) 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30</w:t>
      </w:r>
      <w:r>
        <w:rPr>
          <w:rFonts w:ascii="Times New Roman" w:eastAsia="標楷體" w:hAnsi="Times New Roman"/>
          <w:szCs w:val="24"/>
        </w:rPr>
        <w:t>分至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時，國立臺灣師範大學公館校區研究大樓</w:t>
      </w:r>
      <w:r>
        <w:rPr>
          <w:rFonts w:ascii="Times New Roman" w:eastAsia="標楷體" w:hAnsi="Times New Roman"/>
          <w:szCs w:val="24"/>
        </w:rPr>
        <w:t>S201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S202</w:t>
      </w:r>
      <w:r>
        <w:rPr>
          <w:rFonts w:ascii="Times New Roman" w:eastAsia="標楷體" w:hAnsi="Times New Roman"/>
          <w:szCs w:val="24"/>
        </w:rPr>
        <w:t>教室。</w:t>
      </w:r>
    </w:p>
    <w:p w:rsidR="00154ED9" w:rsidRDefault="00A6517D">
      <w:pPr>
        <w:numPr>
          <w:ilvl w:val="1"/>
          <w:numId w:val="4"/>
        </w:numPr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進階課程：</w:t>
      </w:r>
      <w:r>
        <w:rPr>
          <w:rFonts w:ascii="Times New Roman" w:eastAsia="標楷體" w:hAnsi="Times New Roman"/>
          <w:szCs w:val="24"/>
        </w:rPr>
        <w:t>111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17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>) 10</w:t>
      </w:r>
      <w:r>
        <w:rPr>
          <w:rFonts w:ascii="Times New Roman" w:eastAsia="標楷體" w:hAnsi="Times New Roman"/>
          <w:szCs w:val="24"/>
        </w:rPr>
        <w:t>時至</w:t>
      </w:r>
      <w:r>
        <w:rPr>
          <w:rFonts w:ascii="Times New Roman" w:eastAsia="標楷體" w:hAnsi="Times New Roman"/>
          <w:szCs w:val="24"/>
        </w:rPr>
        <w:t>16</w:t>
      </w:r>
      <w:r>
        <w:rPr>
          <w:rFonts w:ascii="Times New Roman" w:eastAsia="標楷體" w:hAnsi="Times New Roman"/>
          <w:szCs w:val="24"/>
        </w:rPr>
        <w:t>時，國立臺灣師範大學圖書館校區教育學院大樓教</w:t>
      </w:r>
      <w:r>
        <w:rPr>
          <w:rFonts w:ascii="Times New Roman" w:eastAsia="標楷體" w:hAnsi="Times New Roman"/>
          <w:szCs w:val="24"/>
        </w:rPr>
        <w:t>101</w:t>
      </w:r>
      <w:r>
        <w:rPr>
          <w:rFonts w:ascii="Times New Roman" w:eastAsia="標楷體" w:hAnsi="Times New Roman"/>
          <w:szCs w:val="24"/>
        </w:rPr>
        <w:t>、教</w:t>
      </w:r>
      <w:r>
        <w:rPr>
          <w:rFonts w:ascii="Times New Roman" w:eastAsia="標楷體" w:hAnsi="Times New Roman"/>
          <w:szCs w:val="24"/>
        </w:rPr>
        <w:t>103</w:t>
      </w:r>
      <w:r>
        <w:rPr>
          <w:rFonts w:ascii="Times New Roman" w:eastAsia="標楷體" w:hAnsi="Times New Roman"/>
          <w:szCs w:val="24"/>
        </w:rPr>
        <w:t>教室。</w:t>
      </w:r>
    </w:p>
    <w:p w:rsidR="00154ED9" w:rsidRDefault="00A6517D">
      <w:pPr>
        <w:numPr>
          <w:ilvl w:val="0"/>
          <w:numId w:val="4"/>
        </w:numPr>
        <w:snapToGrid w:val="0"/>
        <w:spacing w:line="360" w:lineRule="auto"/>
        <w:ind w:left="992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參加對象：由各直轄市、縣（市）政府推薦之合格國中國語文學習扶助入班輔導人員、修訂版學習扶助師資研習課程「國中國語文教材教法、教學策略、課程規劃與教學設計」課程講師、國中國語文學習扶助教學人員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已修習完成</w:t>
      </w:r>
      <w:r>
        <w:rPr>
          <w:rFonts w:ascii="Times New Roman" w:eastAsia="標楷體" w:hAnsi="Times New Roman"/>
          <w:szCs w:val="24"/>
        </w:rPr>
        <w:t>8</w:t>
      </w:r>
      <w:r>
        <w:rPr>
          <w:rFonts w:ascii="Times New Roman" w:eastAsia="標楷體" w:hAnsi="Times New Roman"/>
          <w:szCs w:val="24"/>
        </w:rPr>
        <w:t>小時或</w:t>
      </w:r>
      <w:r>
        <w:rPr>
          <w:rFonts w:ascii="Times New Roman" w:eastAsia="標楷體" w:hAnsi="Times New Roman"/>
          <w:szCs w:val="24"/>
        </w:rPr>
        <w:t>18</w:t>
      </w:r>
      <w:r>
        <w:rPr>
          <w:rFonts w:ascii="Times New Roman" w:eastAsia="標楷體" w:hAnsi="Times New Roman"/>
          <w:szCs w:val="24"/>
        </w:rPr>
        <w:t>小時學習扶助師資研習課程者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154ED9" w:rsidRDefault="00A6517D">
      <w:pPr>
        <w:numPr>
          <w:ilvl w:val="0"/>
          <w:numId w:val="4"/>
        </w:numPr>
        <w:snapToGrid w:val="0"/>
        <w:spacing w:line="360" w:lineRule="auto"/>
        <w:ind w:left="992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薦派人數：本工作坊以錄取</w:t>
      </w:r>
      <w:r>
        <w:rPr>
          <w:rFonts w:ascii="Times New Roman" w:eastAsia="標楷體" w:hAnsi="Times New Roman"/>
          <w:szCs w:val="24"/>
        </w:rPr>
        <w:t>40</w:t>
      </w:r>
      <w:r>
        <w:rPr>
          <w:rFonts w:ascii="Times New Roman" w:eastAsia="標楷體" w:hAnsi="Times New Roman"/>
          <w:szCs w:val="24"/>
        </w:rPr>
        <w:t>人為原則，每縣市至多薦派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人，超出人數列為備取。若報名截止後仍有餘額則依據報名資料回傳時間依序遞補。</w:t>
      </w:r>
    </w:p>
    <w:p w:rsidR="00154ED9" w:rsidRDefault="00A6517D">
      <w:pPr>
        <w:numPr>
          <w:ilvl w:val="0"/>
          <w:numId w:val="4"/>
        </w:numPr>
        <w:snapToGrid w:val="0"/>
        <w:spacing w:line="360" w:lineRule="auto"/>
        <w:ind w:left="992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報名方式與注意事項：</w:t>
      </w:r>
    </w:p>
    <w:p w:rsidR="00154ED9" w:rsidRDefault="00A6517D">
      <w:pPr>
        <w:numPr>
          <w:ilvl w:val="1"/>
          <w:numId w:val="4"/>
        </w:numPr>
        <w:snapToGrid w:val="0"/>
        <w:spacing w:line="360" w:lineRule="auto"/>
        <w:jc w:val="both"/>
      </w:pPr>
      <w:r>
        <w:rPr>
          <w:rFonts w:ascii="Times New Roman" w:eastAsia="標楷體" w:hAnsi="Times New Roman"/>
          <w:szCs w:val="24"/>
        </w:rPr>
        <w:t>本工作坊分為初階與進階實體課程，採一次報名，須全程參與，不開放現場報名與旁聽，請各直轄市、縣</w:t>
      </w:r>
      <w:r>
        <w:rPr>
          <w:rFonts w:ascii="標楷體" w:eastAsia="標楷體" w:hAnsi="標楷體"/>
          <w:szCs w:val="24"/>
        </w:rPr>
        <w:t>（</w:t>
      </w:r>
      <w:r>
        <w:rPr>
          <w:rFonts w:ascii="Times New Roman" w:eastAsia="標楷體" w:hAnsi="Times New Roman"/>
          <w:szCs w:val="24"/>
        </w:rPr>
        <w:t>市</w:t>
      </w:r>
      <w:r>
        <w:rPr>
          <w:rFonts w:ascii="標楷體" w:eastAsia="標楷體" w:hAnsi="標楷體"/>
          <w:szCs w:val="24"/>
        </w:rPr>
        <w:t>）</w:t>
      </w:r>
      <w:r>
        <w:rPr>
          <w:rFonts w:ascii="Times New Roman" w:eastAsia="標楷體" w:hAnsi="Times New Roman"/>
          <w:szCs w:val="24"/>
        </w:rPr>
        <w:t>學習扶助業務承辦</w:t>
      </w:r>
      <w:r>
        <w:rPr>
          <w:rFonts w:ascii="Times New Roman" w:eastAsia="標楷體" w:hAnsi="Times New Roman"/>
          <w:szCs w:val="24"/>
        </w:rPr>
        <w:t>人員於</w:t>
      </w:r>
      <w:r>
        <w:rPr>
          <w:rFonts w:ascii="Times New Roman" w:eastAsia="標楷體" w:hAnsi="Times New Roman"/>
          <w:szCs w:val="24"/>
        </w:rPr>
        <w:t xml:space="preserve"> 111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26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前，彙整推薦人員報名資料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附件一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核章後掃描成</w:t>
      </w:r>
      <w:r>
        <w:rPr>
          <w:rFonts w:ascii="Times New Roman" w:eastAsia="標楷體" w:hAnsi="Times New Roman"/>
          <w:szCs w:val="24"/>
        </w:rPr>
        <w:t>PDF</w:t>
      </w:r>
      <w:r>
        <w:rPr>
          <w:rFonts w:ascii="Times New Roman" w:eastAsia="標楷體" w:hAnsi="Times New Roman"/>
          <w:szCs w:val="24"/>
        </w:rPr>
        <w:t>檔，連同可編輯文件檔免備文回傳至：</w:t>
      </w:r>
      <w:r>
        <w:rPr>
          <w:rFonts w:ascii="Times New Roman" w:eastAsia="標楷體" w:hAnsi="Times New Roman"/>
          <w:szCs w:val="24"/>
        </w:rPr>
        <w:t>trico@ntnu.edu.tw</w:t>
      </w:r>
      <w:r>
        <w:rPr>
          <w:rFonts w:ascii="Times New Roman" w:eastAsia="標楷體" w:hAnsi="Times New Roman"/>
          <w:szCs w:val="24"/>
        </w:rPr>
        <w:t>。</w:t>
      </w:r>
    </w:p>
    <w:p w:rsidR="00154ED9" w:rsidRDefault="00A6517D">
      <w:pPr>
        <w:numPr>
          <w:ilvl w:val="1"/>
          <w:numId w:val="4"/>
        </w:numPr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本工作坊為實作產出型課程，初階課程研習人員須實作規劃補強課程模組；進階課程研習人員須於課前繳交初階課程實作資料，包含完整補強課程模組與相</w:t>
      </w:r>
      <w:r>
        <w:rPr>
          <w:rFonts w:ascii="Times New Roman" w:eastAsia="標楷體" w:hAnsi="Times New Roman"/>
          <w:szCs w:val="24"/>
        </w:rPr>
        <w:lastRenderedPageBreak/>
        <w:t>關教學資料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例如：教學簡報、學習單等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。因錄取名額有限，為避免資源浪費與佔用名額（無故未到）事項發生，請業務承辦人必須評估薦派人員是否能全程參與並完成課程要求。</w:t>
      </w:r>
    </w:p>
    <w:p w:rsidR="00154ED9" w:rsidRDefault="00A6517D">
      <w:pPr>
        <w:numPr>
          <w:ilvl w:val="0"/>
          <w:numId w:val="4"/>
        </w:numPr>
        <w:snapToGrid w:val="0"/>
        <w:spacing w:line="360" w:lineRule="auto"/>
        <w:ind w:left="993" w:hanging="567"/>
        <w:jc w:val="both"/>
      </w:pPr>
      <w:r>
        <w:rPr>
          <w:rFonts w:ascii="Times New Roman" w:eastAsia="標楷體" w:hAnsi="Times New Roman"/>
          <w:szCs w:val="24"/>
        </w:rPr>
        <w:t>本中心將在</w:t>
      </w:r>
      <w:r>
        <w:rPr>
          <w:rFonts w:ascii="Times New Roman" w:eastAsia="標楷體" w:hAnsi="Times New Roman"/>
          <w:b/>
          <w:szCs w:val="24"/>
          <w:u w:val="single"/>
        </w:rPr>
        <w:t>111</w:t>
      </w:r>
      <w:r>
        <w:rPr>
          <w:rFonts w:ascii="Times New Roman" w:eastAsia="標楷體" w:hAnsi="Times New Roman"/>
          <w:b/>
          <w:szCs w:val="24"/>
          <w:u w:val="single"/>
        </w:rPr>
        <w:t>年</w:t>
      </w:r>
      <w:r>
        <w:rPr>
          <w:rFonts w:ascii="Times New Roman" w:eastAsia="標楷體" w:hAnsi="Times New Roman"/>
          <w:b/>
          <w:szCs w:val="24"/>
          <w:u w:val="single"/>
        </w:rPr>
        <w:t>10</w:t>
      </w:r>
      <w:r>
        <w:rPr>
          <w:rFonts w:ascii="Times New Roman" w:eastAsia="標楷體" w:hAnsi="Times New Roman"/>
          <w:b/>
          <w:szCs w:val="24"/>
          <w:u w:val="single"/>
        </w:rPr>
        <w:t>月</w:t>
      </w:r>
      <w:r>
        <w:rPr>
          <w:rFonts w:ascii="Times New Roman" w:eastAsia="標楷體" w:hAnsi="Times New Roman"/>
          <w:b/>
          <w:szCs w:val="24"/>
          <w:u w:val="single"/>
        </w:rPr>
        <w:t>28</w:t>
      </w:r>
      <w:r>
        <w:rPr>
          <w:rFonts w:ascii="Times New Roman" w:eastAsia="標楷體" w:hAnsi="Times New Roman"/>
          <w:b/>
          <w:szCs w:val="24"/>
          <w:u w:val="single"/>
        </w:rPr>
        <w:t>日</w:t>
      </w:r>
      <w:r>
        <w:rPr>
          <w:rFonts w:ascii="Times New Roman" w:eastAsia="標楷體" w:hAnsi="Times New Roman"/>
          <w:b/>
          <w:szCs w:val="24"/>
          <w:u w:val="single"/>
        </w:rPr>
        <w:t>(</w:t>
      </w:r>
      <w:r>
        <w:rPr>
          <w:rFonts w:ascii="Times New Roman" w:eastAsia="標楷體" w:hAnsi="Times New Roman"/>
          <w:b/>
          <w:szCs w:val="24"/>
          <w:u w:val="single"/>
        </w:rPr>
        <w:t>星期五</w:t>
      </w:r>
      <w:r>
        <w:rPr>
          <w:rFonts w:ascii="Times New Roman" w:eastAsia="標楷體" w:hAnsi="Times New Roman"/>
          <w:b/>
          <w:szCs w:val="24"/>
          <w:u w:val="single"/>
        </w:rPr>
        <w:t>)</w:t>
      </w:r>
      <w:r>
        <w:rPr>
          <w:rFonts w:ascii="Times New Roman" w:eastAsia="標楷體" w:hAnsi="Times New Roman"/>
          <w:b/>
          <w:szCs w:val="24"/>
          <w:u w:val="single"/>
        </w:rPr>
        <w:t>前</w:t>
      </w:r>
      <w:r>
        <w:rPr>
          <w:rFonts w:ascii="Times New Roman" w:eastAsia="標楷體" w:hAnsi="Times New Roman"/>
          <w:szCs w:val="24"/>
        </w:rPr>
        <w:t>公告</w:t>
      </w:r>
      <w:r>
        <w:rPr>
          <w:rFonts w:ascii="Times New Roman" w:eastAsia="標楷體" w:hAnsi="Times New Roman"/>
          <w:szCs w:val="24"/>
        </w:rPr>
        <w:t>錄取名單，並通知研習人員。</w:t>
      </w:r>
    </w:p>
    <w:p w:rsidR="00154ED9" w:rsidRDefault="00A6517D">
      <w:pPr>
        <w:snapToGrid w:val="0"/>
        <w:spacing w:line="360" w:lineRule="auto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伍、課程表</w:t>
      </w:r>
    </w:p>
    <w:p w:rsidR="00154ED9" w:rsidRDefault="00A6517D">
      <w:pPr>
        <w:numPr>
          <w:ilvl w:val="0"/>
          <w:numId w:val="5"/>
        </w:numPr>
        <w:snapToGrid w:val="0"/>
        <w:spacing w:line="360" w:lineRule="auto"/>
        <w:ind w:left="993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初階課程：</w:t>
      </w:r>
      <w:r>
        <w:rPr>
          <w:rFonts w:ascii="Times New Roman" w:eastAsia="標楷體" w:hAnsi="Times New Roman"/>
          <w:szCs w:val="24"/>
        </w:rPr>
        <w:t>111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  <w:szCs w:val="24"/>
        </w:rPr>
        <w:t>公館校區研究大樓</w:t>
      </w:r>
      <w:r>
        <w:rPr>
          <w:rFonts w:ascii="Times New Roman" w:eastAsia="標楷體" w:hAnsi="Times New Roman"/>
          <w:szCs w:val="24"/>
        </w:rPr>
        <w:t>S201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S202</w:t>
      </w:r>
      <w:r>
        <w:rPr>
          <w:rFonts w:ascii="Times New Roman" w:eastAsia="標楷體" w:hAnsi="Times New Roman"/>
          <w:szCs w:val="24"/>
        </w:rPr>
        <w:t>教室</w:t>
      </w:r>
    </w:p>
    <w:tbl>
      <w:tblPr>
        <w:tblW w:w="9043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3544"/>
        <w:gridCol w:w="3827"/>
      </w:tblGrid>
      <w:tr w:rsidR="00154ED9"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課程主題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講師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/>
                <w:szCs w:val="32"/>
              </w:rPr>
              <w:t>09:30-10:00</w:t>
            </w:r>
          </w:p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/>
                <w:szCs w:val="32"/>
              </w:rPr>
              <w:t>(30min)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/>
                <w:szCs w:val="32"/>
              </w:rPr>
              <w:t>模組化學習扶助課程規劃與</w:t>
            </w:r>
          </w:p>
          <w:p w:rsidR="00154ED9" w:rsidRDefault="00A6517D">
            <w:pPr>
              <w:pStyle w:val="a3"/>
              <w:ind w:left="0"/>
              <w:jc w:val="center"/>
            </w:pPr>
            <w:r>
              <w:rPr>
                <w:rFonts w:ascii="Times New Roman" w:eastAsia="標楷體" w:hAnsi="Times New Roman"/>
                <w:szCs w:val="32"/>
              </w:rPr>
              <w:t>教學設計原則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ind w:left="437" w:hanging="43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國立嘉義大學教育學系</w:t>
            </w:r>
          </w:p>
          <w:p w:rsidR="00154ED9" w:rsidRDefault="00A6517D">
            <w:pPr>
              <w:ind w:left="437" w:hanging="43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黃繼仁教授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10:00-12:30</w:t>
            </w:r>
          </w:p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(150min)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/>
                <w:szCs w:val="32"/>
              </w:rPr>
              <w:t>白話記敘文本補強課程模組</w:t>
            </w:r>
          </w:p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/>
                <w:szCs w:val="32"/>
              </w:rPr>
              <w:t>教學應用與實作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臺南市立新興國民中學</w:t>
            </w:r>
          </w:p>
          <w:p w:rsidR="00154ED9" w:rsidRDefault="00A6517D">
            <w:pPr>
              <w:jc w:val="center"/>
            </w:pPr>
            <w:r>
              <w:rPr>
                <w:rFonts w:ascii="Times New Roman" w:eastAsia="標楷體" w:hAnsi="Times New Roman"/>
              </w:rPr>
              <w:t>盧易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  <w:w w:val="50"/>
              </w:rPr>
              <w:t>王亭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教師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12:30-13:30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午休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13:30-16:00</w:t>
            </w:r>
          </w:p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(150min)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/>
                <w:szCs w:val="32"/>
              </w:rPr>
              <w:t>文言記敘文本補強課程模組</w:t>
            </w:r>
          </w:p>
          <w:p w:rsidR="00154ED9" w:rsidRDefault="00A6517D">
            <w:pPr>
              <w:pStyle w:val="a3"/>
              <w:ind w:left="0"/>
              <w:jc w:val="center"/>
            </w:pPr>
            <w:r>
              <w:rPr>
                <w:rFonts w:ascii="Times New Roman" w:eastAsia="標楷體" w:hAnsi="Times New Roman"/>
                <w:szCs w:val="32"/>
              </w:rPr>
              <w:t>教學應用與實作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新北市立積穗國民中學</w:t>
            </w:r>
          </w:p>
          <w:p w:rsidR="00154ED9" w:rsidRDefault="00A6517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蔡欣芸組長</w:t>
            </w:r>
          </w:p>
          <w:p w:rsidR="00154ED9" w:rsidRDefault="00A6517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新北市立福和國民中學</w:t>
            </w:r>
          </w:p>
          <w:p w:rsidR="00154ED9" w:rsidRDefault="00A6517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林雯淑教師</w:t>
            </w:r>
          </w:p>
        </w:tc>
      </w:tr>
    </w:tbl>
    <w:p w:rsidR="00154ED9" w:rsidRDefault="00154ED9">
      <w:pPr>
        <w:snapToGrid w:val="0"/>
        <w:spacing w:line="360" w:lineRule="auto"/>
        <w:ind w:left="480" w:hanging="480"/>
        <w:rPr>
          <w:rFonts w:ascii="Times New Roman" w:eastAsia="標楷體" w:hAnsi="Times New Roman"/>
          <w:b/>
          <w:szCs w:val="24"/>
        </w:rPr>
      </w:pPr>
    </w:p>
    <w:p w:rsidR="00154ED9" w:rsidRDefault="00A6517D">
      <w:pPr>
        <w:numPr>
          <w:ilvl w:val="0"/>
          <w:numId w:val="5"/>
        </w:numPr>
        <w:snapToGrid w:val="0"/>
        <w:spacing w:line="360" w:lineRule="auto"/>
        <w:ind w:left="993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進階課程：</w:t>
      </w:r>
      <w:r>
        <w:rPr>
          <w:rFonts w:ascii="Times New Roman" w:eastAsia="標楷體" w:hAnsi="Times New Roman"/>
          <w:szCs w:val="24"/>
        </w:rPr>
        <w:t>111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17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  <w:szCs w:val="24"/>
        </w:rPr>
        <w:t>圖書館校區教育學院大樓教</w:t>
      </w:r>
      <w:r>
        <w:rPr>
          <w:rFonts w:ascii="Times New Roman" w:eastAsia="標楷體" w:hAnsi="Times New Roman"/>
          <w:szCs w:val="24"/>
        </w:rPr>
        <w:t>101</w:t>
      </w:r>
      <w:r>
        <w:rPr>
          <w:rFonts w:ascii="Times New Roman" w:eastAsia="標楷體" w:hAnsi="Times New Roman"/>
          <w:szCs w:val="24"/>
        </w:rPr>
        <w:t>、教</w:t>
      </w:r>
      <w:r>
        <w:rPr>
          <w:rFonts w:ascii="Times New Roman" w:eastAsia="標楷體" w:hAnsi="Times New Roman"/>
          <w:szCs w:val="24"/>
        </w:rPr>
        <w:t>103</w:t>
      </w:r>
      <w:r>
        <w:rPr>
          <w:rFonts w:ascii="Times New Roman" w:eastAsia="標楷體" w:hAnsi="Times New Roman"/>
          <w:szCs w:val="24"/>
        </w:rPr>
        <w:t>教室</w:t>
      </w:r>
    </w:p>
    <w:tbl>
      <w:tblPr>
        <w:tblW w:w="9043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2977"/>
        <w:gridCol w:w="4394"/>
      </w:tblGrid>
      <w:tr w:rsidR="00154ED9"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課程主題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講師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10:00-12:00</w:t>
            </w:r>
          </w:p>
          <w:p w:rsidR="00154ED9" w:rsidRDefault="00A6517D">
            <w:pPr>
              <w:pStyle w:val="a3"/>
              <w:ind w:left="0"/>
              <w:jc w:val="center"/>
            </w:pPr>
            <w:r>
              <w:rPr>
                <w:rFonts w:ascii="Times New Roman" w:eastAsia="標楷體" w:hAnsi="Times New Roman"/>
              </w:rPr>
              <w:t>(120min)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補強課程模組初稿檢視、</w:t>
            </w:r>
          </w:p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回饋與修正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ind w:left="437" w:hanging="43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國立嘉義大學教育學系</w:t>
            </w:r>
          </w:p>
          <w:p w:rsidR="00154ED9" w:rsidRDefault="00A6517D">
            <w:pPr>
              <w:ind w:left="437" w:hanging="43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黃繼仁教授</w:t>
            </w:r>
          </w:p>
          <w:p w:rsidR="00154ED9" w:rsidRDefault="00A6517D">
            <w:pPr>
              <w:ind w:left="437" w:hanging="43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臺灣小學語文教育學會</w:t>
            </w:r>
          </w:p>
          <w:p w:rsidR="00154ED9" w:rsidRDefault="00A6517D">
            <w:pPr>
              <w:ind w:left="437" w:hanging="43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侯秋玲教師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ind w:left="437" w:hanging="43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午休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13:00-16:00</w:t>
            </w:r>
          </w:p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(180min)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pStyle w:val="a3"/>
              <w:ind w:left="0"/>
              <w:jc w:val="center"/>
            </w:pPr>
            <w:r>
              <w:rPr>
                <w:rFonts w:ascii="Times New Roman" w:eastAsia="標楷體" w:hAnsi="Times New Roman"/>
              </w:rPr>
              <w:t>說明文本</w:t>
            </w:r>
            <w:r>
              <w:rPr>
                <w:rFonts w:ascii="Times New Roman" w:eastAsia="標楷體" w:hAnsi="Times New Roman"/>
                <w:szCs w:val="32"/>
              </w:rPr>
              <w:t>補強課程模組</w:t>
            </w:r>
          </w:p>
          <w:p w:rsidR="00154ED9" w:rsidRDefault="00A6517D">
            <w:pPr>
              <w:pStyle w:val="a3"/>
              <w:ind w:left="0"/>
              <w:jc w:val="center"/>
              <w:rPr>
                <w:rFonts w:ascii="Times New Roman" w:eastAsia="標楷體" w:hAnsi="Times New Roman"/>
                <w:szCs w:val="32"/>
              </w:rPr>
            </w:pPr>
            <w:r>
              <w:rPr>
                <w:rFonts w:ascii="Times New Roman" w:eastAsia="標楷體" w:hAnsi="Times New Roman"/>
                <w:szCs w:val="32"/>
              </w:rPr>
              <w:t>教學應用與實作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ind w:left="437" w:hanging="43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臺北市立萬華國民中學</w:t>
            </w:r>
          </w:p>
          <w:p w:rsidR="00154ED9" w:rsidRDefault="00A6517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藍淑珠教師</w:t>
            </w:r>
          </w:p>
        </w:tc>
      </w:tr>
    </w:tbl>
    <w:p w:rsidR="00154ED9" w:rsidRDefault="00154ED9">
      <w:pPr>
        <w:snapToGrid w:val="0"/>
        <w:spacing w:line="360" w:lineRule="auto"/>
        <w:ind w:left="480" w:hanging="480"/>
        <w:rPr>
          <w:rFonts w:ascii="Times New Roman" w:eastAsia="標楷體" w:hAnsi="Times New Roman"/>
          <w:b/>
          <w:szCs w:val="24"/>
        </w:rPr>
      </w:pPr>
    </w:p>
    <w:p w:rsidR="00154ED9" w:rsidRDefault="00A6517D">
      <w:pPr>
        <w:snapToGrid w:val="0"/>
        <w:spacing w:line="360" w:lineRule="auto"/>
        <w:ind w:left="480" w:hanging="48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陸、研習須知</w:t>
      </w:r>
    </w:p>
    <w:p w:rsidR="00154ED9" w:rsidRDefault="00A6517D">
      <w:pPr>
        <w:numPr>
          <w:ilvl w:val="0"/>
          <w:numId w:val="6"/>
        </w:numPr>
        <w:snapToGrid w:val="0"/>
        <w:spacing w:line="360" w:lineRule="auto"/>
        <w:ind w:left="953" w:hanging="53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薦派人員之差旅費，由教育部國教署補助各直轄市、縣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市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政府辦理學習扶助整體行政推動計畫經費支應，並請自行處理差旅相關庶務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例如：停車費、住宿登記等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；差旅申請假別，由所屬教育主管機關本權責核處。</w:t>
      </w:r>
    </w:p>
    <w:p w:rsidR="00154ED9" w:rsidRDefault="00A6517D">
      <w:pPr>
        <w:numPr>
          <w:ilvl w:val="0"/>
          <w:numId w:val="6"/>
        </w:numPr>
        <w:snapToGrid w:val="0"/>
        <w:spacing w:line="360" w:lineRule="auto"/>
        <w:ind w:left="993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參加人員請在課程開始前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分鐘至研習會場完成報到，各課程遲到逾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分鐘以上視同未出席該課程。</w:t>
      </w:r>
    </w:p>
    <w:p w:rsidR="00154ED9" w:rsidRDefault="00A6517D">
      <w:pPr>
        <w:numPr>
          <w:ilvl w:val="0"/>
          <w:numId w:val="6"/>
        </w:numPr>
        <w:snapToGrid w:val="0"/>
        <w:spacing w:line="360" w:lineRule="auto"/>
        <w:ind w:left="993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t>全程參與兩場次工作坊並填寫回饋問卷之人員，核發研習時數</w:t>
      </w:r>
      <w:r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/>
          <w:szCs w:val="24"/>
        </w:rPr>
        <w:t>小時。</w:t>
      </w:r>
    </w:p>
    <w:p w:rsidR="00154ED9" w:rsidRDefault="00A6517D">
      <w:pPr>
        <w:numPr>
          <w:ilvl w:val="0"/>
          <w:numId w:val="6"/>
        </w:numPr>
        <w:snapToGrid w:val="0"/>
        <w:spacing w:line="360" w:lineRule="auto"/>
        <w:ind w:left="993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為響應環保，請自行攜帶環保餐具，並多加利用大眾運輸交通工具。</w:t>
      </w:r>
    </w:p>
    <w:p w:rsidR="00154ED9" w:rsidRDefault="00A6517D">
      <w:pPr>
        <w:numPr>
          <w:ilvl w:val="0"/>
          <w:numId w:val="6"/>
        </w:numPr>
        <w:snapToGrid w:val="0"/>
        <w:spacing w:line="360" w:lineRule="auto"/>
        <w:ind w:left="993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連絡人：本中心莊幸諺助理，</w:t>
      </w:r>
      <w:r>
        <w:rPr>
          <w:rFonts w:ascii="Times New Roman" w:eastAsia="標楷體" w:hAnsi="Times New Roman"/>
          <w:szCs w:val="24"/>
        </w:rPr>
        <w:t>02-7749-3644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trico@ntnu.edu.tw</w:t>
      </w:r>
      <w:r>
        <w:rPr>
          <w:rFonts w:ascii="Times New Roman" w:eastAsia="標楷體" w:hAnsi="Times New Roman"/>
          <w:szCs w:val="24"/>
        </w:rPr>
        <w:t>；謝欣樺</w:t>
      </w:r>
      <w:r>
        <w:rPr>
          <w:rFonts w:ascii="Times New Roman" w:eastAsia="標楷體" w:hAnsi="Times New Roman"/>
          <w:szCs w:val="24"/>
        </w:rPr>
        <w:t>助理，</w:t>
      </w:r>
      <w:r>
        <w:rPr>
          <w:rFonts w:ascii="Times New Roman" w:eastAsia="標楷體" w:hAnsi="Times New Roman"/>
          <w:szCs w:val="24"/>
        </w:rPr>
        <w:t>02-7749-3715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la.la.hsin@ntnu.edu.tw</w:t>
      </w:r>
      <w:r>
        <w:rPr>
          <w:rFonts w:ascii="Times New Roman" w:eastAsia="標楷體" w:hAnsi="Times New Roman"/>
          <w:szCs w:val="24"/>
        </w:rPr>
        <w:t>。</w:t>
      </w:r>
    </w:p>
    <w:p w:rsidR="00154ED9" w:rsidRDefault="00A6517D">
      <w:pPr>
        <w:snapToGrid w:val="0"/>
        <w:spacing w:line="360" w:lineRule="auto"/>
        <w:ind w:left="480" w:hanging="48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柒、交通資訊</w:t>
      </w:r>
    </w:p>
    <w:p w:rsidR="00154ED9" w:rsidRDefault="00A6517D">
      <w:pPr>
        <w:numPr>
          <w:ilvl w:val="0"/>
          <w:numId w:val="7"/>
        </w:numPr>
        <w:snapToGrid w:val="0"/>
        <w:spacing w:line="360" w:lineRule="auto"/>
        <w:ind w:left="113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公館校區：臺北市文山區汀州路四段</w:t>
      </w:r>
      <w:r>
        <w:rPr>
          <w:rFonts w:ascii="Times New Roman" w:eastAsia="標楷體" w:hAnsi="Times New Roman"/>
          <w:szCs w:val="24"/>
        </w:rPr>
        <w:t>88</w:t>
      </w:r>
      <w:r>
        <w:rPr>
          <w:rFonts w:ascii="Times New Roman" w:eastAsia="標楷體" w:hAnsi="Times New Roman"/>
          <w:szCs w:val="24"/>
        </w:rPr>
        <w:t>號</w:t>
      </w:r>
    </w:p>
    <w:p w:rsidR="00154ED9" w:rsidRDefault="00A6517D">
      <w:pPr>
        <w:snapToGri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2476496</wp:posOffset>
                </wp:positionH>
                <wp:positionV relativeFrom="paragraph">
                  <wp:posOffset>117472</wp:posOffset>
                </wp:positionV>
                <wp:extent cx="628650" cy="818516"/>
                <wp:effectExtent l="57150" t="95250" r="19050" b="76834"/>
                <wp:wrapNone/>
                <wp:docPr id="1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185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val 19098"/>
                            <a:gd name="f11" fmla="+- 0 0 -270"/>
                            <a:gd name="f12" fmla="+- 0 0 -180"/>
                            <a:gd name="f13" fmla="+- 0 0 -90"/>
                            <a:gd name="f14" fmla="abs f3"/>
                            <a:gd name="f15" fmla="abs f4"/>
                            <a:gd name="f16" fmla="abs f5"/>
                            <a:gd name="f17" fmla="+- 1080000 f1 0"/>
                            <a:gd name="f18" fmla="+- 18360000 f1 0"/>
                            <a:gd name="f19" fmla="+- 20520000 f1 0"/>
                            <a:gd name="f20" fmla="+- 3240000 f1 0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+- f17 0 f1"/>
                            <a:gd name="f28" fmla="+- f18 0 f1"/>
                            <a:gd name="f29" fmla="+- f19 0 f1"/>
                            <a:gd name="f30" fmla="+- f20 0 f1"/>
                            <a:gd name="f31" fmla="*/ f21 1 f2"/>
                            <a:gd name="f32" fmla="*/ f22 1 f2"/>
                            <a:gd name="f33" fmla="*/ f23 1 f2"/>
                            <a:gd name="f34" fmla="*/ f24 1 21600"/>
                            <a:gd name="f35" fmla="*/ f25 1 21600"/>
                            <a:gd name="f36" fmla="*/ 21600 f24 1"/>
                            <a:gd name="f37" fmla="*/ 21600 f25 1"/>
                            <a:gd name="f38" fmla="+- f27 f1 0"/>
                            <a:gd name="f39" fmla="+- f28 f1 0"/>
                            <a:gd name="f40" fmla="+- f29 f1 0"/>
                            <a:gd name="f41" fmla="+- f30 f1 0"/>
                            <a:gd name="f42" fmla="+- f31 0 f1"/>
                            <a:gd name="f43" fmla="+- f32 0 f1"/>
                            <a:gd name="f44" fmla="+- f33 0 f1"/>
                            <a:gd name="f45" fmla="min f35 f34"/>
                            <a:gd name="f46" fmla="*/ f36 1 f26"/>
                            <a:gd name="f47" fmla="*/ f37 1 f26"/>
                            <a:gd name="f48" fmla="*/ f38 f7 1"/>
                            <a:gd name="f49" fmla="*/ f39 f7 1"/>
                            <a:gd name="f50" fmla="*/ f40 f7 1"/>
                            <a:gd name="f51" fmla="*/ f41 f7 1"/>
                            <a:gd name="f52" fmla="val f46"/>
                            <a:gd name="f53" fmla="val f47"/>
                            <a:gd name="f54" fmla="*/ f48 1 f0"/>
                            <a:gd name="f55" fmla="*/ f49 1 f0"/>
                            <a:gd name="f56" fmla="*/ f50 1 f0"/>
                            <a:gd name="f57" fmla="*/ f51 1 f0"/>
                            <a:gd name="f58" fmla="*/ f6 f45 1"/>
                            <a:gd name="f59" fmla="+- f53 0 f6"/>
                            <a:gd name="f60" fmla="+- f52 0 f6"/>
                            <a:gd name="f61" fmla="+- 0 0 f54"/>
                            <a:gd name="f62" fmla="+- 0 0 f55"/>
                            <a:gd name="f63" fmla="+- 0 0 f56"/>
                            <a:gd name="f64" fmla="+- 0 0 f57"/>
                            <a:gd name="f65" fmla="*/ f59 1 2"/>
                            <a:gd name="f66" fmla="*/ f60 1 2"/>
                            <a:gd name="f67" fmla="+- 0 0 f61"/>
                            <a:gd name="f68" fmla="+- 0 0 f62"/>
                            <a:gd name="f69" fmla="+- 0 0 f63"/>
                            <a:gd name="f70" fmla="+- 0 0 f64"/>
                            <a:gd name="f71" fmla="+- f6 f65 0"/>
                            <a:gd name="f72" fmla="+- f6 f66 0"/>
                            <a:gd name="f73" fmla="*/ f66 f8 1"/>
                            <a:gd name="f74" fmla="*/ f65 f9 1"/>
                            <a:gd name="f75" fmla="*/ f67 f0 1"/>
                            <a:gd name="f76" fmla="*/ f68 f0 1"/>
                            <a:gd name="f77" fmla="*/ f69 f0 1"/>
                            <a:gd name="f78" fmla="*/ f70 f0 1"/>
                            <a:gd name="f79" fmla="*/ f73 1 100000"/>
                            <a:gd name="f80" fmla="*/ f74 1 100000"/>
                            <a:gd name="f81" fmla="*/ f71 f9 1"/>
                            <a:gd name="f82" fmla="*/ f75 1 f7"/>
                            <a:gd name="f83" fmla="*/ f76 1 f7"/>
                            <a:gd name="f84" fmla="*/ f77 1 f7"/>
                            <a:gd name="f85" fmla="*/ f78 1 f7"/>
                            <a:gd name="f86" fmla="*/ f72 f45 1"/>
                            <a:gd name="f87" fmla="+- f82 0 f1"/>
                            <a:gd name="f88" fmla="+- f83 0 f1"/>
                            <a:gd name="f89" fmla="+- f84 0 f1"/>
                            <a:gd name="f90" fmla="+- f85 0 f1"/>
                            <a:gd name="f91" fmla="*/ f81 1 100000"/>
                            <a:gd name="f92" fmla="*/ f79 f10 1"/>
                            <a:gd name="f93" fmla="*/ f80 f10 1"/>
                            <a:gd name="f94" fmla="cos 1 f87"/>
                            <a:gd name="f95" fmla="cos 1 f88"/>
                            <a:gd name="f96" fmla="sin 1 f87"/>
                            <a:gd name="f97" fmla="sin 1 f88"/>
                            <a:gd name="f98" fmla="cos 1 f89"/>
                            <a:gd name="f99" fmla="cos 1 f90"/>
                            <a:gd name="f100" fmla="sin 1 f90"/>
                            <a:gd name="f101" fmla="sin 1 f89"/>
                            <a:gd name="f102" fmla="*/ f92 1 50000"/>
                            <a:gd name="f103" fmla="*/ f93 1 50000"/>
                            <a:gd name="f104" fmla="+- 0 0 f94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+- 0 0 f99"/>
                            <a:gd name="f110" fmla="+- 0 0 f100"/>
                            <a:gd name="f111" fmla="+- 0 0 f101"/>
                            <a:gd name="f112" fmla="+- f91 f103 0"/>
                            <a:gd name="f113" fmla="+- 0 0 f104"/>
                            <a:gd name="f114" fmla="+- 0 0 f105"/>
                            <a:gd name="f115" fmla="+- 0 0 f106"/>
                            <a:gd name="f116" fmla="+- 0 0 f107"/>
                            <a:gd name="f117" fmla="+- 0 0 f108"/>
                            <a:gd name="f118" fmla="+- 0 0 f109"/>
                            <a:gd name="f119" fmla="+- 0 0 f110"/>
                            <a:gd name="f120" fmla="+- 0 0 f111"/>
                            <a:gd name="f121" fmla="*/ f112 f45 1"/>
                            <a:gd name="f122" fmla="val f113"/>
                            <a:gd name="f123" fmla="val f114"/>
                            <a:gd name="f124" fmla="val f115"/>
                            <a:gd name="f125" fmla="val f116"/>
                            <a:gd name="f126" fmla="val f117"/>
                            <a:gd name="f127" fmla="val f118"/>
                            <a:gd name="f128" fmla="val f119"/>
                            <a:gd name="f129" fmla="val f120"/>
                            <a:gd name="f130" fmla="*/ f122 f79 1"/>
                            <a:gd name="f131" fmla="*/ f123 f79 1"/>
                            <a:gd name="f132" fmla="*/ f124 f80 1"/>
                            <a:gd name="f133" fmla="*/ f125 f80 1"/>
                            <a:gd name="f134" fmla="*/ f126 f102 1"/>
                            <a:gd name="f135" fmla="*/ f127 f102 1"/>
                            <a:gd name="f136" fmla="*/ f128 f103 1"/>
                            <a:gd name="f137" fmla="*/ f129 f103 1"/>
                            <a:gd name="f138" fmla="+- f72 0 f130"/>
                            <a:gd name="f139" fmla="+- f72 0 f131"/>
                            <a:gd name="f140" fmla="+- f72 f131 0"/>
                            <a:gd name="f141" fmla="+- f72 f130 0"/>
                            <a:gd name="f142" fmla="+- f91 0 f132"/>
                            <a:gd name="f143" fmla="+- f91 0 f133"/>
                            <a:gd name="f144" fmla="+- f72 0 f134"/>
                            <a:gd name="f145" fmla="+- f72 0 f135"/>
                            <a:gd name="f146" fmla="+- f72 f135 0"/>
                            <a:gd name="f147" fmla="+- f72 f134 0"/>
                            <a:gd name="f148" fmla="+- f91 0 f136"/>
                            <a:gd name="f149" fmla="+- f91 0 f137"/>
                            <a:gd name="f150" fmla="*/ f144 f45 1"/>
                            <a:gd name="f151" fmla="*/ f148 f45 1"/>
                            <a:gd name="f152" fmla="*/ f147 f45 1"/>
                            <a:gd name="f153" fmla="*/ f138 f45 1"/>
                            <a:gd name="f154" fmla="*/ f142 f45 1"/>
                            <a:gd name="f155" fmla="*/ f145 f45 1"/>
                            <a:gd name="f156" fmla="*/ f146 f45 1"/>
                            <a:gd name="f157" fmla="*/ f141 f45 1"/>
                            <a:gd name="f158" fmla="*/ f149 f45 1"/>
                            <a:gd name="f159" fmla="*/ f140 f45 1"/>
                            <a:gd name="f160" fmla="*/ f143 f45 1"/>
                            <a:gd name="f161" fmla="*/ f139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153" y="f154"/>
                            </a:cxn>
                            <a:cxn ang="f43">
                              <a:pos x="f161" y="f160"/>
                            </a:cxn>
                            <a:cxn ang="f43">
                              <a:pos x="f159" y="f160"/>
                            </a:cxn>
                            <a:cxn ang="f44">
                              <a:pos x="f157" y="f154"/>
                            </a:cxn>
                          </a:cxnLst>
                          <a:rect l="f150" t="f151" r="f152" b="f121"/>
                          <a:pathLst>
                            <a:path>
                              <a:moveTo>
                                <a:pt x="f153" y="f154"/>
                              </a:moveTo>
                              <a:lnTo>
                                <a:pt x="f155" y="f151"/>
                              </a:lnTo>
                              <a:lnTo>
                                <a:pt x="f86" y="f58"/>
                              </a:lnTo>
                              <a:lnTo>
                                <a:pt x="f156" y="f151"/>
                              </a:lnTo>
                              <a:lnTo>
                                <a:pt x="f157" y="f154"/>
                              </a:lnTo>
                              <a:lnTo>
                                <a:pt x="f152" y="f158"/>
                              </a:lnTo>
                              <a:lnTo>
                                <a:pt x="f159" y="f160"/>
                              </a:lnTo>
                              <a:lnTo>
                                <a:pt x="f86" y="f121"/>
                              </a:lnTo>
                              <a:lnTo>
                                <a:pt x="f161" y="f160"/>
                              </a:lnTo>
                              <a:lnTo>
                                <a:pt x="f150" y="f158"/>
                              </a:lnTo>
                              <a:close/>
                            </a:path>
                          </a:pathLst>
                        </a:custGeom>
                        <a:noFill/>
                        <a:ln w="38103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EF9777" id="AutoShape 10" o:spid="_x0000_s1026" style="position:absolute;margin-left:195pt;margin-top:9.25pt;width:49.5pt;height:64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8650,818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" path="m1,312644r240123,3l314325,r74201,312647l628649,312644,434384,505869r74204,312645l314325,625286,120062,818514,194266,505869,1,312644xe" filled="f" strokecolor="red" strokeweight="1.0584mm">
                <v:stroke joinstyle="miter"/>
                <v:path arrowok="t" o:connecttype="custom" o:connectlocs="314325,0;628650,409258;314325,818516;0,409258;1,312644;120062,818514;508588,818514;628649,312644" o:connectangles="270,0,90,180,180,90,90,0" textboxrect="194266,312647,434384,625286"/>
              </v:shape>
            </w:pict>
          </mc:Fallback>
        </mc:AlternateContent>
      </w:r>
      <w:r>
        <w:rPr>
          <w:rFonts w:ascii="Times New Roman" w:eastAsia="標楷體" w:hAnsi="Times New Roman"/>
          <w:b/>
          <w:noProof/>
          <w:szCs w:val="24"/>
        </w:rPr>
        <w:drawing>
          <wp:inline distT="0" distB="0" distL="0" distR="0">
            <wp:extent cx="6238878" cy="3286125"/>
            <wp:effectExtent l="0" t="0" r="9522" b="9525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769" t="15320" r="-154" b="9171"/>
                    <a:stretch>
                      <a:fillRect/>
                    </a:stretch>
                  </pic:blipFill>
                  <pic:spPr>
                    <a:xfrm>
                      <a:off x="0" y="0"/>
                      <a:ext cx="6238878" cy="3286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54ED9" w:rsidRDefault="00A6517D">
      <w:pPr>
        <w:numPr>
          <w:ilvl w:val="0"/>
          <w:numId w:val="8"/>
        </w:numPr>
        <w:snapToGrid w:val="0"/>
        <w:spacing w:line="360" w:lineRule="auto"/>
        <w:ind w:left="1560" w:hanging="42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捷運：公館站：『公館站』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號出口往汀洲路四段步行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分鐘。</w:t>
      </w:r>
      <w:r>
        <w:rPr>
          <w:rFonts w:ascii="Times New Roman" w:eastAsia="標楷體" w:hAnsi="Times New Roman"/>
          <w:szCs w:val="24"/>
        </w:rPr>
        <w:tab/>
      </w:r>
    </w:p>
    <w:p w:rsidR="00154ED9" w:rsidRDefault="00A6517D">
      <w:pPr>
        <w:numPr>
          <w:ilvl w:val="0"/>
          <w:numId w:val="8"/>
        </w:numPr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公車：</w:t>
      </w:r>
      <w:r>
        <w:rPr>
          <w:rFonts w:ascii="Times New Roman" w:eastAsia="標楷體" w:hAnsi="Times New Roman"/>
          <w:szCs w:val="24"/>
        </w:rPr>
        <w:tab/>
      </w:r>
    </w:p>
    <w:p w:rsidR="00154ED9" w:rsidRDefault="00A6517D">
      <w:pPr>
        <w:snapToGrid w:val="0"/>
        <w:spacing w:line="360" w:lineRule="auto"/>
        <w:ind w:left="113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◎</w:t>
      </w:r>
      <w:r>
        <w:rPr>
          <w:rFonts w:ascii="Times New Roman" w:eastAsia="標楷體" w:hAnsi="Times New Roman"/>
          <w:szCs w:val="24"/>
        </w:rPr>
        <w:t>搭乘</w:t>
      </w:r>
      <w:r>
        <w:rPr>
          <w:rFonts w:ascii="Times New Roman" w:eastAsia="標楷體" w:hAnsi="Times New Roman"/>
          <w:szCs w:val="24"/>
        </w:rPr>
        <w:t>0</w:t>
      </w:r>
      <w:r>
        <w:rPr>
          <w:rFonts w:ascii="Times New Roman" w:eastAsia="標楷體" w:hAnsi="Times New Roman"/>
          <w:szCs w:val="24"/>
        </w:rPr>
        <w:t>南、綠</w:t>
      </w:r>
      <w:r>
        <w:rPr>
          <w:rFonts w:ascii="Times New Roman" w:eastAsia="標楷體" w:hAnsi="Times New Roman"/>
          <w:szCs w:val="24"/>
        </w:rPr>
        <w:t>13</w:t>
      </w:r>
      <w:r>
        <w:rPr>
          <w:rFonts w:ascii="Times New Roman" w:eastAsia="標楷體" w:hAnsi="Times New Roman"/>
          <w:szCs w:val="24"/>
        </w:rPr>
        <w:t>、復興幹線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原</w:t>
      </w:r>
      <w:r>
        <w:rPr>
          <w:rFonts w:ascii="Times New Roman" w:eastAsia="標楷體" w:hAnsi="Times New Roman"/>
          <w:szCs w:val="24"/>
        </w:rPr>
        <w:t>74)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109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236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251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252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253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278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284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290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530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606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642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644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648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650</w:t>
      </w:r>
      <w:r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/>
          <w:szCs w:val="24"/>
        </w:rPr>
        <w:t>660</w:t>
      </w:r>
      <w:r>
        <w:rPr>
          <w:rFonts w:ascii="Times New Roman" w:eastAsia="標楷體" w:hAnsi="Times New Roman"/>
          <w:szCs w:val="24"/>
        </w:rPr>
        <w:t>至「師大分部站」</w:t>
      </w:r>
    </w:p>
    <w:p w:rsidR="00154ED9" w:rsidRDefault="00A6517D">
      <w:pPr>
        <w:numPr>
          <w:ilvl w:val="0"/>
          <w:numId w:val="8"/>
        </w:numPr>
        <w:snapToGrid w:val="0"/>
        <w:spacing w:line="360" w:lineRule="auto"/>
        <w:ind w:left="170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開車：</w:t>
      </w:r>
      <w:r>
        <w:rPr>
          <w:rFonts w:ascii="Times New Roman" w:eastAsia="標楷體" w:hAnsi="Times New Roman"/>
          <w:szCs w:val="24"/>
        </w:rPr>
        <w:tab/>
      </w:r>
    </w:p>
    <w:p w:rsidR="00154ED9" w:rsidRDefault="00A6517D">
      <w:pPr>
        <w:snapToGrid w:val="0"/>
        <w:spacing w:line="360" w:lineRule="auto"/>
        <w:ind w:left="113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◎</w:t>
      </w:r>
      <w:r>
        <w:rPr>
          <w:rFonts w:ascii="Times New Roman" w:eastAsia="標楷體" w:hAnsi="Times New Roman"/>
          <w:szCs w:val="24"/>
        </w:rPr>
        <w:t>國道一號：建國北路出口</w:t>
      </w:r>
      <w:r>
        <w:rPr>
          <w:rFonts w:ascii="Times New Roman" w:eastAsia="標楷體" w:hAnsi="Times New Roman"/>
          <w:szCs w:val="24"/>
        </w:rPr>
        <w:t>→</w:t>
      </w:r>
      <w:r>
        <w:rPr>
          <w:rFonts w:ascii="Times New Roman" w:eastAsia="標楷體" w:hAnsi="Times New Roman"/>
          <w:szCs w:val="24"/>
        </w:rPr>
        <w:t>直行建國高架橋至和平東路出口右轉</w:t>
      </w:r>
      <w:r>
        <w:rPr>
          <w:rFonts w:ascii="Times New Roman" w:eastAsia="標楷體" w:hAnsi="Times New Roman"/>
          <w:szCs w:val="24"/>
        </w:rPr>
        <w:t>→</w:t>
      </w:r>
      <w:r>
        <w:rPr>
          <w:rFonts w:ascii="Times New Roman" w:eastAsia="標楷體" w:hAnsi="Times New Roman"/>
          <w:szCs w:val="24"/>
        </w:rPr>
        <w:t>約一分鐘左轉新生南路</w:t>
      </w:r>
      <w:r>
        <w:rPr>
          <w:rFonts w:ascii="Times New Roman" w:eastAsia="標楷體" w:hAnsi="Times New Roman"/>
          <w:szCs w:val="24"/>
        </w:rPr>
        <w:t>→</w:t>
      </w:r>
      <w:r>
        <w:rPr>
          <w:rFonts w:ascii="Times New Roman" w:eastAsia="標楷體" w:hAnsi="Times New Roman"/>
          <w:szCs w:val="24"/>
        </w:rPr>
        <w:t>直行新生南路至台大校門口左轉羅斯福路四段</w:t>
      </w:r>
      <w:r>
        <w:rPr>
          <w:rFonts w:ascii="Times New Roman" w:eastAsia="標楷體" w:hAnsi="Times New Roman"/>
          <w:szCs w:val="24"/>
        </w:rPr>
        <w:t>→</w:t>
      </w:r>
      <w:r>
        <w:rPr>
          <w:rFonts w:ascii="Times New Roman" w:eastAsia="標楷體" w:hAnsi="Times New Roman"/>
          <w:szCs w:val="24"/>
        </w:rPr>
        <w:t>羅斯福路四段行經基隆路後，約</w:t>
      </w:r>
      <w:r>
        <w:rPr>
          <w:rFonts w:ascii="Times New Roman" w:eastAsia="標楷體" w:hAnsi="Times New Roman"/>
          <w:szCs w:val="24"/>
        </w:rPr>
        <w:t>100</w:t>
      </w:r>
      <w:r>
        <w:rPr>
          <w:rFonts w:ascii="Times New Roman" w:eastAsia="標楷體" w:hAnsi="Times New Roman"/>
          <w:szCs w:val="24"/>
        </w:rPr>
        <w:t>公尺右轉汀州路四段即可看到臺灣師大理學院</w:t>
      </w:r>
    </w:p>
    <w:p w:rsidR="00154ED9" w:rsidRDefault="00154ED9">
      <w:pPr>
        <w:snapToGrid w:val="0"/>
        <w:spacing w:line="360" w:lineRule="auto"/>
        <w:ind w:left="1134"/>
        <w:jc w:val="both"/>
        <w:rPr>
          <w:rFonts w:ascii="Times New Roman" w:eastAsia="標楷體" w:hAnsi="Times New Roman"/>
          <w:szCs w:val="24"/>
        </w:rPr>
      </w:pPr>
    </w:p>
    <w:p w:rsidR="00154ED9" w:rsidRDefault="00A6517D">
      <w:pPr>
        <w:snapToGrid w:val="0"/>
        <w:spacing w:line="360" w:lineRule="auto"/>
        <w:ind w:left="113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◎</w:t>
      </w:r>
      <w:r>
        <w:rPr>
          <w:rFonts w:ascii="Times New Roman" w:eastAsia="標楷體" w:hAnsi="Times New Roman"/>
          <w:szCs w:val="24"/>
        </w:rPr>
        <w:t>國道三號：新店出口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新店之第二出口</w:t>
      </w:r>
      <w:r>
        <w:rPr>
          <w:rFonts w:ascii="Times New Roman" w:eastAsia="標楷體" w:hAnsi="Times New Roman"/>
          <w:szCs w:val="24"/>
        </w:rPr>
        <w:t>)→</w:t>
      </w:r>
      <w:r>
        <w:rPr>
          <w:rFonts w:ascii="Times New Roman" w:eastAsia="標楷體" w:hAnsi="Times New Roman"/>
          <w:szCs w:val="24"/>
        </w:rPr>
        <w:t>中興路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約</w:t>
      </w:r>
      <w:r>
        <w:rPr>
          <w:rFonts w:ascii="Times New Roman" w:eastAsia="標楷體" w:hAnsi="Times New Roman"/>
          <w:szCs w:val="24"/>
        </w:rPr>
        <w:t>3-5</w:t>
      </w:r>
      <w:r>
        <w:rPr>
          <w:rFonts w:ascii="Times New Roman" w:eastAsia="標楷體" w:hAnsi="Times New Roman"/>
          <w:szCs w:val="24"/>
        </w:rPr>
        <w:t>分鐘</w:t>
      </w:r>
      <w:r>
        <w:rPr>
          <w:rFonts w:ascii="Times New Roman" w:eastAsia="標楷體" w:hAnsi="Times New Roman"/>
          <w:szCs w:val="24"/>
        </w:rPr>
        <w:t>)→</w:t>
      </w:r>
      <w:r>
        <w:rPr>
          <w:rFonts w:ascii="Times New Roman" w:eastAsia="標楷體" w:hAnsi="Times New Roman"/>
          <w:szCs w:val="24"/>
        </w:rPr>
        <w:t>左轉民權路</w:t>
      </w:r>
      <w:r>
        <w:rPr>
          <w:rFonts w:ascii="Times New Roman" w:eastAsia="標楷體" w:hAnsi="Times New Roman"/>
          <w:szCs w:val="24"/>
        </w:rPr>
        <w:t>→</w:t>
      </w:r>
      <w:r>
        <w:rPr>
          <w:rFonts w:ascii="Times New Roman" w:eastAsia="標楷體" w:hAnsi="Times New Roman"/>
          <w:szCs w:val="24"/>
        </w:rPr>
        <w:t>右轉北新路</w:t>
      </w:r>
      <w:r>
        <w:rPr>
          <w:rFonts w:ascii="Times New Roman" w:eastAsia="標楷體" w:hAnsi="Times New Roman"/>
          <w:szCs w:val="24"/>
        </w:rPr>
        <w:t>→</w:t>
      </w:r>
      <w:r>
        <w:rPr>
          <w:rFonts w:ascii="Times New Roman" w:eastAsia="標楷體" w:hAnsi="Times New Roman"/>
          <w:szCs w:val="24"/>
        </w:rPr>
        <w:t>直行北新路即可接上羅斯福路六段</w:t>
      </w:r>
      <w:r>
        <w:rPr>
          <w:rFonts w:ascii="Times New Roman" w:eastAsia="標楷體" w:hAnsi="Times New Roman"/>
          <w:szCs w:val="24"/>
        </w:rPr>
        <w:t>→</w:t>
      </w:r>
      <w:r>
        <w:rPr>
          <w:rFonts w:ascii="Times New Roman" w:eastAsia="標楷體" w:hAnsi="Times New Roman"/>
          <w:szCs w:val="24"/>
        </w:rPr>
        <w:t>直行至羅斯福路五段即可看到臺灣師大理學院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在左側</w:t>
      </w:r>
      <w:r>
        <w:rPr>
          <w:rFonts w:ascii="Times New Roman" w:eastAsia="標楷體" w:hAnsi="Times New Roman"/>
          <w:szCs w:val="24"/>
        </w:rPr>
        <w:t>)</w:t>
      </w:r>
    </w:p>
    <w:p w:rsidR="00154ED9" w:rsidRDefault="00A6517D">
      <w:pPr>
        <w:numPr>
          <w:ilvl w:val="0"/>
          <w:numId w:val="7"/>
        </w:numPr>
        <w:snapToGrid w:val="0"/>
        <w:spacing w:line="360" w:lineRule="auto"/>
        <w:ind w:left="1134"/>
        <w:jc w:val="both"/>
        <w:rPr>
          <w:rFonts w:ascii="Times New Roman" w:eastAsia="標楷體" w:hAnsi="Times New Roman"/>
          <w:szCs w:val="24"/>
        </w:rPr>
      </w:pPr>
      <w:bookmarkStart w:id="1" w:name="_Hlk114488186"/>
      <w:r>
        <w:rPr>
          <w:rFonts w:ascii="Times New Roman" w:eastAsia="標楷體" w:hAnsi="Times New Roman"/>
          <w:szCs w:val="24"/>
        </w:rPr>
        <w:lastRenderedPageBreak/>
        <w:t>圖書館校區：臺北市大安區和平東路一段</w:t>
      </w:r>
      <w:r>
        <w:rPr>
          <w:rFonts w:ascii="Times New Roman" w:eastAsia="標楷體" w:hAnsi="Times New Roman"/>
          <w:szCs w:val="24"/>
        </w:rPr>
        <w:t>129</w:t>
      </w:r>
      <w:bookmarkEnd w:id="1"/>
      <w:r>
        <w:rPr>
          <w:rFonts w:ascii="Times New Roman" w:eastAsia="標楷體" w:hAnsi="Times New Roman"/>
          <w:szCs w:val="24"/>
        </w:rPr>
        <w:t>號</w:t>
      </w:r>
    </w:p>
    <w:p w:rsidR="00154ED9" w:rsidRDefault="00A6517D">
      <w:pPr>
        <w:snapToGrid w:val="0"/>
        <w:spacing w:line="360" w:lineRule="auto"/>
        <w:jc w:val="center"/>
      </w:pPr>
      <w:bookmarkStart w:id="2" w:name="_Hlk114488117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2466978</wp:posOffset>
                </wp:positionH>
                <wp:positionV relativeFrom="paragraph">
                  <wp:posOffset>57150</wp:posOffset>
                </wp:positionV>
                <wp:extent cx="1457325" cy="732791"/>
                <wp:effectExtent l="19050" t="19050" r="28575" b="10159"/>
                <wp:wrapNone/>
                <wp:docPr id="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32791"/>
                        </a:xfrm>
                        <a:prstGeom prst="rect">
                          <a:avLst/>
                        </a:prstGeom>
                        <a:noFill/>
                        <a:ln w="38103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F6DF6C" id="Rectangle 11" o:spid="_x0000_s1026" style="position:absolute;margin-left:194.25pt;margin-top:4.5pt;width:114.75pt;height:57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" filled="f" strokecolor="red" strokeweight="1.0584mm">
                <v:textbox inset="0,0,0,0"/>
              </v:rect>
            </w:pict>
          </mc:Fallback>
        </mc:AlternateContent>
      </w:r>
      <w:r>
        <w:rPr>
          <w:rFonts w:ascii="Times New Roman" w:eastAsia="標楷體" w:hAnsi="Times New Roman"/>
          <w:b/>
          <w:noProof/>
          <w:szCs w:val="24"/>
        </w:rPr>
        <w:drawing>
          <wp:inline distT="0" distB="0" distL="0" distR="0">
            <wp:extent cx="6200775" cy="3276596"/>
            <wp:effectExtent l="0" t="0" r="9525" b="4"/>
            <wp:docPr id="4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-154" t="14847" b="10043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276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2"/>
    <w:p w:rsidR="00154ED9" w:rsidRDefault="00A6517D">
      <w:pPr>
        <w:numPr>
          <w:ilvl w:val="0"/>
          <w:numId w:val="9"/>
        </w:numPr>
        <w:snapToGrid w:val="0"/>
        <w:spacing w:line="360" w:lineRule="auto"/>
        <w:ind w:left="184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捷運：</w:t>
      </w:r>
    </w:p>
    <w:p w:rsidR="00154ED9" w:rsidRDefault="00A6517D">
      <w:pPr>
        <w:snapToGrid w:val="0"/>
        <w:spacing w:line="360" w:lineRule="auto"/>
        <w:ind w:left="1272" w:hanging="281"/>
      </w:pPr>
      <w:r>
        <w:rPr>
          <w:rFonts w:ascii="Cambria Math" w:eastAsia="標楷體" w:hAnsi="Cambria Math" w:cs="Cambria Math"/>
          <w:spacing w:val="-16"/>
          <w:szCs w:val="24"/>
        </w:rPr>
        <w:t>◎</w:t>
      </w:r>
      <w:r>
        <w:rPr>
          <w:rFonts w:ascii="Times New Roman" w:eastAsia="標楷體" w:hAnsi="Times New Roman"/>
          <w:spacing w:val="-16"/>
          <w:szCs w:val="24"/>
        </w:rPr>
        <w:t xml:space="preserve"> </w:t>
      </w:r>
      <w:r>
        <w:rPr>
          <w:rFonts w:ascii="Times New Roman" w:eastAsia="標楷體" w:hAnsi="Times New Roman"/>
          <w:spacing w:val="-16"/>
          <w:szCs w:val="24"/>
        </w:rPr>
        <w:t>古亭站：中和新蘆線、松山新店線「古亭站」</w:t>
      </w:r>
      <w:r>
        <w:rPr>
          <w:rFonts w:ascii="Times New Roman" w:eastAsia="標楷體" w:hAnsi="Times New Roman"/>
          <w:spacing w:val="-16"/>
          <w:szCs w:val="24"/>
        </w:rPr>
        <w:t>5</w:t>
      </w:r>
      <w:r>
        <w:rPr>
          <w:rFonts w:ascii="Times New Roman" w:eastAsia="標楷體" w:hAnsi="Times New Roman"/>
          <w:spacing w:val="-16"/>
          <w:szCs w:val="24"/>
        </w:rPr>
        <w:t>號出口往和平東路方向直行。</w:t>
      </w:r>
    </w:p>
    <w:p w:rsidR="00154ED9" w:rsidRDefault="00A6517D">
      <w:pPr>
        <w:snapToGrid w:val="0"/>
        <w:spacing w:line="360" w:lineRule="auto"/>
        <w:ind w:left="1659" w:hanging="668"/>
      </w:pPr>
      <w:r>
        <w:rPr>
          <w:rFonts w:ascii="Cambria Math" w:eastAsia="標楷體" w:hAnsi="Cambria Math" w:cs="Cambria Math"/>
          <w:spacing w:val="-16"/>
          <w:szCs w:val="24"/>
        </w:rPr>
        <w:t>◎</w:t>
      </w:r>
      <w:r>
        <w:rPr>
          <w:rFonts w:ascii="Times New Roman" w:eastAsia="標楷體" w:hAnsi="Times New Roman"/>
          <w:spacing w:val="-16"/>
          <w:szCs w:val="24"/>
        </w:rPr>
        <w:t xml:space="preserve"> </w:t>
      </w:r>
      <w:r>
        <w:rPr>
          <w:rFonts w:ascii="Times New Roman" w:eastAsia="標楷體" w:hAnsi="Times New Roman"/>
          <w:spacing w:val="-16"/>
          <w:szCs w:val="24"/>
        </w:rPr>
        <w:t>臺電大樓站：松山新店線「臺電大樓站」</w:t>
      </w:r>
      <w:r>
        <w:rPr>
          <w:rFonts w:ascii="Times New Roman" w:eastAsia="標楷體" w:hAnsi="Times New Roman"/>
          <w:spacing w:val="-16"/>
          <w:szCs w:val="24"/>
        </w:rPr>
        <w:t>3</w:t>
      </w:r>
      <w:r>
        <w:rPr>
          <w:rFonts w:ascii="Times New Roman" w:eastAsia="標楷體" w:hAnsi="Times New Roman"/>
          <w:spacing w:val="-16"/>
          <w:szCs w:val="24"/>
        </w:rPr>
        <w:t>號出口往師大路方向直行</w:t>
      </w:r>
      <w:r>
        <w:rPr>
          <w:rFonts w:ascii="Times New Roman" w:eastAsia="標楷體" w:hAnsi="Times New Roman"/>
          <w:b/>
          <w:szCs w:val="24"/>
        </w:rPr>
        <w:t>。</w:t>
      </w:r>
    </w:p>
    <w:p w:rsidR="00154ED9" w:rsidRDefault="00A6517D">
      <w:pPr>
        <w:numPr>
          <w:ilvl w:val="0"/>
          <w:numId w:val="9"/>
        </w:numPr>
        <w:snapToGrid w:val="0"/>
        <w:spacing w:line="360" w:lineRule="auto"/>
        <w:ind w:left="184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公車：</w:t>
      </w:r>
    </w:p>
    <w:p w:rsidR="00154ED9" w:rsidRDefault="00A6517D">
      <w:pPr>
        <w:snapToGrid w:val="0"/>
        <w:spacing w:line="360" w:lineRule="auto"/>
        <w:ind w:left="1272" w:hanging="281"/>
      </w:pPr>
      <w:r>
        <w:rPr>
          <w:rFonts w:ascii="Cambria Math" w:eastAsia="標楷體" w:hAnsi="Cambria Math" w:cs="Cambria Math"/>
          <w:spacing w:val="-16"/>
          <w:szCs w:val="24"/>
        </w:rPr>
        <w:t>◎</w:t>
      </w:r>
      <w:r>
        <w:rPr>
          <w:rFonts w:ascii="Times New Roman" w:eastAsia="標楷體" w:hAnsi="Times New Roman"/>
          <w:spacing w:val="-16"/>
          <w:szCs w:val="24"/>
        </w:rPr>
        <w:t xml:space="preserve"> </w:t>
      </w:r>
      <w:r>
        <w:rPr>
          <w:rFonts w:ascii="Times New Roman" w:eastAsia="標楷體" w:hAnsi="Times New Roman"/>
          <w:spacing w:val="-16"/>
          <w:szCs w:val="24"/>
        </w:rPr>
        <w:t>搭乘和平幹線</w:t>
      </w:r>
      <w:r>
        <w:rPr>
          <w:rFonts w:ascii="Times New Roman" w:eastAsia="標楷體" w:hAnsi="Times New Roman"/>
          <w:spacing w:val="-16"/>
          <w:szCs w:val="24"/>
        </w:rPr>
        <w:t>(15)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18</w:t>
      </w:r>
      <w:r>
        <w:rPr>
          <w:rFonts w:ascii="Times New Roman" w:eastAsia="標楷體" w:hAnsi="Times New Roman"/>
          <w:szCs w:val="24"/>
        </w:rPr>
        <w:t>、復興幹線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原</w:t>
      </w:r>
      <w:r>
        <w:rPr>
          <w:rFonts w:ascii="Times New Roman" w:eastAsia="標楷體" w:hAnsi="Times New Roman"/>
          <w:szCs w:val="24"/>
        </w:rPr>
        <w:t>74)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235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237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278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295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662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663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672</w:t>
      </w:r>
      <w:r>
        <w:rPr>
          <w:rFonts w:ascii="Times New Roman" w:eastAsia="標楷體" w:hAnsi="Times New Roman"/>
          <w:spacing w:val="-16"/>
          <w:szCs w:val="24"/>
        </w:rPr>
        <w:t>、</w:t>
      </w:r>
      <w:r>
        <w:rPr>
          <w:rFonts w:ascii="Times New Roman" w:eastAsia="標楷體" w:hAnsi="Times New Roman"/>
          <w:spacing w:val="-16"/>
          <w:szCs w:val="24"/>
        </w:rPr>
        <w:t>907</w:t>
      </w:r>
      <w:r>
        <w:rPr>
          <w:rFonts w:ascii="Times New Roman" w:eastAsia="標楷體" w:hAnsi="Times New Roman"/>
          <w:spacing w:val="-16"/>
          <w:szCs w:val="24"/>
        </w:rPr>
        <w:t>至「師大站」或「師大綜合大樓站」</w:t>
      </w:r>
      <w:r>
        <w:rPr>
          <w:rFonts w:ascii="Times New Roman" w:eastAsia="標楷體" w:hAnsi="Times New Roman"/>
          <w:b/>
          <w:szCs w:val="24"/>
        </w:rPr>
        <w:t>。</w:t>
      </w:r>
    </w:p>
    <w:p w:rsidR="00154ED9" w:rsidRDefault="00A6517D">
      <w:pPr>
        <w:numPr>
          <w:ilvl w:val="0"/>
          <w:numId w:val="9"/>
        </w:numPr>
        <w:snapToGrid w:val="0"/>
        <w:spacing w:line="360" w:lineRule="auto"/>
        <w:ind w:left="184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開車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停車費須自理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：</w:t>
      </w:r>
    </w:p>
    <w:p w:rsidR="00154ED9" w:rsidRDefault="00A6517D">
      <w:pPr>
        <w:snapToGrid w:val="0"/>
        <w:spacing w:line="360" w:lineRule="auto"/>
        <w:ind w:left="991"/>
      </w:pPr>
      <w:r>
        <w:rPr>
          <w:rFonts w:ascii="Cambria Math" w:eastAsia="標楷體" w:hAnsi="Cambria Math" w:cs="Cambria Math"/>
          <w:spacing w:val="-16"/>
          <w:szCs w:val="24"/>
        </w:rPr>
        <w:t>◎</w:t>
      </w:r>
      <w:r>
        <w:rPr>
          <w:rFonts w:ascii="Times New Roman" w:eastAsia="標楷體" w:hAnsi="Times New Roman"/>
          <w:spacing w:val="-16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國道一號</w:t>
      </w:r>
      <w:r>
        <w:rPr>
          <w:rFonts w:ascii="Times New Roman" w:eastAsia="標楷體" w:hAnsi="Times New Roman"/>
          <w:spacing w:val="-16"/>
          <w:szCs w:val="24"/>
        </w:rPr>
        <w:t>：圓山交流道下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建國南北快速道路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右轉和平東路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臺灣師大校本部</w:t>
      </w:r>
      <w:r>
        <w:rPr>
          <w:rFonts w:ascii="Times New Roman" w:eastAsia="標楷體" w:hAnsi="Times New Roman"/>
          <w:b/>
          <w:szCs w:val="24"/>
        </w:rPr>
        <w:t>。</w:t>
      </w:r>
    </w:p>
    <w:p w:rsidR="00154ED9" w:rsidRDefault="00A6517D">
      <w:pPr>
        <w:snapToGrid w:val="0"/>
        <w:spacing w:line="360" w:lineRule="auto"/>
        <w:ind w:left="1272" w:hanging="281"/>
        <w:sectPr w:rsidR="00154ED9">
          <w:footerReference w:type="default" r:id="rId9"/>
          <w:pgSz w:w="11906" w:h="16838"/>
          <w:pgMar w:top="1440" w:right="1080" w:bottom="1440" w:left="1080" w:header="454" w:footer="567" w:gutter="0"/>
          <w:cols w:space="720"/>
          <w:docGrid w:type="lines" w:linePitch="479"/>
        </w:sectPr>
      </w:pPr>
      <w:r>
        <w:rPr>
          <w:rFonts w:ascii="Cambria Math" w:eastAsia="標楷體" w:hAnsi="Cambria Math" w:cs="Cambria Math"/>
          <w:spacing w:val="-16"/>
          <w:szCs w:val="24"/>
        </w:rPr>
        <w:t>◎</w:t>
      </w:r>
      <w:r>
        <w:rPr>
          <w:rFonts w:ascii="Times New Roman" w:eastAsia="標楷體" w:hAnsi="Times New Roman"/>
          <w:spacing w:val="-16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國道三號</w:t>
      </w:r>
      <w:r>
        <w:rPr>
          <w:rFonts w:ascii="Times New Roman" w:eastAsia="標楷體" w:hAnsi="Times New Roman"/>
          <w:spacing w:val="-16"/>
          <w:szCs w:val="24"/>
        </w:rPr>
        <w:t>：木柵交流道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辛亥路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右轉羅斯福路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右轉和平東路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臺灣師大校本部安坑交流道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新店環河快速道路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水源快速道路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右轉師大路</w:t>
      </w:r>
      <w:r>
        <w:rPr>
          <w:rFonts w:ascii="Times New Roman" w:eastAsia="標楷體" w:hAnsi="Times New Roman"/>
          <w:spacing w:val="-16"/>
          <w:szCs w:val="24"/>
        </w:rPr>
        <w:t>-&gt;</w:t>
      </w:r>
      <w:r>
        <w:rPr>
          <w:rFonts w:ascii="Times New Roman" w:eastAsia="標楷體" w:hAnsi="Times New Roman"/>
          <w:spacing w:val="-16"/>
          <w:szCs w:val="24"/>
        </w:rPr>
        <w:t>臺灣師大校本部</w:t>
      </w:r>
      <w:r>
        <w:rPr>
          <w:rFonts w:ascii="Times New Roman" w:eastAsia="標楷體" w:hAnsi="Times New Roman"/>
          <w:b/>
          <w:szCs w:val="24"/>
        </w:rPr>
        <w:t>。</w:t>
      </w:r>
    </w:p>
    <w:p w:rsidR="00154ED9" w:rsidRDefault="00A6517D">
      <w:pPr>
        <w:snapToGrid w:val="0"/>
        <w:spacing w:line="440" w:lineRule="exact"/>
        <w:ind w:left="142"/>
        <w:jc w:val="center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lastRenderedPageBreak/>
        <w:t>學習扶助補強暨適性課程模組研發應用與教師增能研習計畫</w:t>
      </w:r>
    </w:p>
    <w:p w:rsidR="00154ED9" w:rsidRDefault="00A6517D">
      <w:pPr>
        <w:snapToGrid w:val="0"/>
        <w:spacing w:line="440" w:lineRule="exact"/>
        <w:ind w:left="142"/>
        <w:jc w:val="center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t>國中國語文補強課程模組實作工作坊簡章</w:t>
      </w:r>
    </w:p>
    <w:p w:rsidR="00154ED9" w:rsidRDefault="00A6517D">
      <w:pPr>
        <w:spacing w:line="440" w:lineRule="exact"/>
        <w:ind w:right="-326"/>
        <w:jc w:val="center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t>報名表</w:t>
      </w:r>
    </w:p>
    <w:p w:rsidR="00154ED9" w:rsidRDefault="00A6517D">
      <w:pPr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154ED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54ED9" w:rsidRDefault="00A6517D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薦派原因，至少須符合其中一項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ind w:left="708" w:right="-326" w:hanging="708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合格國中國語文學習扶助入班輔導人員</w:t>
            </w:r>
          </w:p>
          <w:p w:rsidR="00154ED9" w:rsidRDefault="00A6517D">
            <w:pPr>
              <w:ind w:left="850" w:hanging="850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修訂版學習扶助師資研習課程「國中國語文教材教法、教學策略、課程規劃與教學設計」課程講師</w:t>
            </w:r>
          </w:p>
          <w:p w:rsidR="00154ED9" w:rsidRDefault="00A6517D">
            <w:pPr>
              <w:ind w:left="850" w:hanging="850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已修習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小時學習扶助師資研習課程之國中國語文學習扶助教學人員。</w:t>
            </w:r>
          </w:p>
          <w:p w:rsidR="00154ED9" w:rsidRDefault="00A6517D">
            <w:pPr>
              <w:ind w:left="850" w:hanging="850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已修習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小時學習扶助師資研習課程之國中國語文學習扶助教學人員。</w:t>
            </w:r>
          </w:p>
        </w:tc>
      </w:tr>
    </w:tbl>
    <w:p w:rsidR="00154ED9" w:rsidRDefault="00A6517D">
      <w:pPr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154ED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54ED9" w:rsidRDefault="00A6517D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薦派原因，至少須符合其中一項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ind w:left="708" w:right="-326" w:hanging="708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合格國中國語文學習扶助入班輔導人員</w:t>
            </w:r>
          </w:p>
          <w:p w:rsidR="00154ED9" w:rsidRDefault="00A6517D">
            <w:pPr>
              <w:ind w:left="850" w:hanging="850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修訂版學習扶助師資研習課程「國中國語文教材教法、教學策略、課程規劃與教學設計」課程講師</w:t>
            </w:r>
          </w:p>
          <w:p w:rsidR="00154ED9" w:rsidRDefault="00A6517D">
            <w:pPr>
              <w:ind w:left="850" w:hanging="850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已修習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小時學習扶助師資研習課程之國中國語文學習扶助教學人員。</w:t>
            </w:r>
          </w:p>
          <w:p w:rsidR="00154ED9" w:rsidRDefault="00A6517D">
            <w:pPr>
              <w:ind w:left="850" w:hanging="850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已修習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小時學習扶助師資研習課程之國中國語文學習扶助教學人員。</w:t>
            </w:r>
          </w:p>
        </w:tc>
      </w:tr>
    </w:tbl>
    <w:p w:rsidR="00154ED9" w:rsidRDefault="00154ED9">
      <w:pPr>
        <w:pBdr>
          <w:bottom w:val="single" w:sz="6" w:space="1" w:color="000000"/>
        </w:pBdr>
        <w:ind w:right="-34"/>
        <w:rPr>
          <w:rFonts w:ascii="標楷體" w:eastAsia="標楷體" w:hAnsi="標楷體"/>
          <w:szCs w:val="24"/>
        </w:rPr>
      </w:pPr>
    </w:p>
    <w:p w:rsidR="00154ED9" w:rsidRDefault="00A6517D">
      <w:pPr>
        <w:ind w:right="-3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備取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077"/>
        <w:gridCol w:w="1325"/>
        <w:gridCol w:w="1547"/>
        <w:gridCol w:w="2759"/>
        <w:gridCol w:w="1153"/>
      </w:tblGrid>
      <w:tr w:rsidR="00154ED9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10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4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154ED9">
            <w:pPr>
              <w:ind w:right="-326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54ED9" w:rsidRDefault="00A6517D">
            <w:pPr>
              <w:ind w:right="-326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ind w:right="-32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薦派原因，至少須符合其中一項</w:t>
            </w:r>
          </w:p>
        </w:tc>
      </w:tr>
      <w:tr w:rsidR="00154ED9">
        <w:tblPrEx>
          <w:tblCellMar>
            <w:top w:w="0" w:type="dxa"/>
            <w:bottom w:w="0" w:type="dxa"/>
          </w:tblCellMar>
        </w:tblPrEx>
        <w:tc>
          <w:tcPr>
            <w:tcW w:w="9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D9" w:rsidRDefault="00A6517D">
            <w:pPr>
              <w:ind w:left="708" w:right="-326" w:hanging="708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合格國中國語文學習扶助入班輔導人員</w:t>
            </w:r>
          </w:p>
          <w:p w:rsidR="00154ED9" w:rsidRDefault="00A6517D">
            <w:pPr>
              <w:ind w:left="850" w:hanging="850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修訂版學習扶助師資研習課程「國中國語文教材教法、教學策略、課程規劃與教學設計」課程講師</w:t>
            </w:r>
          </w:p>
          <w:p w:rsidR="00154ED9" w:rsidRDefault="00A6517D">
            <w:pPr>
              <w:ind w:left="850" w:hanging="850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已修習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小時學習扶助師資研習課程之國中國語文學習扶助教學人員。</w:t>
            </w:r>
          </w:p>
          <w:p w:rsidR="00154ED9" w:rsidRDefault="00A6517D">
            <w:pPr>
              <w:ind w:left="850" w:hanging="850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t>已修習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小時學習扶助師資研習課程之國中國語文學習扶助教學人員。</w:t>
            </w:r>
          </w:p>
        </w:tc>
      </w:tr>
    </w:tbl>
    <w:p w:rsidR="00154ED9" w:rsidRDefault="00154ED9">
      <w:pPr>
        <w:ind w:right="-326"/>
        <w:rPr>
          <w:rFonts w:ascii="標楷體" w:eastAsia="標楷體" w:hAnsi="標楷體"/>
          <w:szCs w:val="24"/>
        </w:rPr>
      </w:pPr>
    </w:p>
    <w:tbl>
      <w:tblPr>
        <w:tblW w:w="65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6"/>
        <w:gridCol w:w="3296"/>
      </w:tblGrid>
      <w:tr w:rsidR="00154ED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154ED9" w:rsidRDefault="00A651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業務承辦人員</w:t>
            </w:r>
          </w:p>
        </w:tc>
        <w:tc>
          <w:tcPr>
            <w:tcW w:w="3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D9" w:rsidRDefault="00A651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154ED9" w:rsidRDefault="00A651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業務承辦科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課、股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主管</w:t>
            </w:r>
          </w:p>
        </w:tc>
      </w:tr>
    </w:tbl>
    <w:p w:rsidR="00154ED9" w:rsidRDefault="00154ED9">
      <w:pPr>
        <w:snapToGrid w:val="0"/>
        <w:spacing w:line="360" w:lineRule="auto"/>
        <w:ind w:left="1272" w:hanging="281"/>
        <w:rPr>
          <w:rFonts w:ascii="Times New Roman" w:eastAsia="標楷體" w:hAnsi="Times New Roman"/>
          <w:spacing w:val="-16"/>
          <w:szCs w:val="24"/>
        </w:rPr>
      </w:pPr>
    </w:p>
    <w:sectPr w:rsidR="00154ED9">
      <w:headerReference w:type="default" r:id="rId10"/>
      <w:footerReference w:type="default" r:id="rId11"/>
      <w:pgSz w:w="11906" w:h="16838"/>
      <w:pgMar w:top="426" w:right="1080" w:bottom="709" w:left="1080" w:header="454" w:footer="567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17D" w:rsidRDefault="00A6517D">
      <w:r>
        <w:separator/>
      </w:r>
    </w:p>
  </w:endnote>
  <w:endnote w:type="continuationSeparator" w:id="0">
    <w:p w:rsidR="00A6517D" w:rsidRDefault="00A6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3" w:rsidRDefault="00A6517D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3" w:rsidRDefault="00A6517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17D" w:rsidRDefault="00A6517D">
      <w:r>
        <w:rPr>
          <w:color w:val="000000"/>
        </w:rPr>
        <w:separator/>
      </w:r>
    </w:p>
  </w:footnote>
  <w:footnote w:type="continuationSeparator" w:id="0">
    <w:p w:rsidR="00A6517D" w:rsidRDefault="00A6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A3" w:rsidRDefault="00A6517D">
    <w:pPr>
      <w:pStyle w:val="a5"/>
    </w:pPr>
    <w:r>
      <w:rPr>
        <w:rFonts w:ascii="標楷體" w:eastAsia="標楷體" w:hAnsi="標楷體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FD8"/>
    <w:multiLevelType w:val="multilevel"/>
    <w:tmpl w:val="2C8EC93E"/>
    <w:lvl w:ilvl="0">
      <w:start w:val="1"/>
      <w:numFmt w:val="taiwaneseCountingThousand"/>
      <w:lvlText w:val="%1、"/>
      <w:lvlJc w:val="left"/>
      <w:pPr>
        <w:ind w:left="1145" w:hanging="72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7640F1"/>
    <w:multiLevelType w:val="multilevel"/>
    <w:tmpl w:val="42BCBB02"/>
    <w:lvl w:ilvl="0">
      <w:start w:val="1"/>
      <w:numFmt w:val="taiwaneseCountingThousand"/>
      <w:lvlText w:val="%1、"/>
      <w:lvlJc w:val="left"/>
      <w:pPr>
        <w:ind w:left="4974" w:hanging="720"/>
      </w:pPr>
      <w:rPr>
        <w:lang w:val="en-US"/>
      </w:rPr>
    </w:lvl>
    <w:lvl w:ilvl="1">
      <w:start w:val="1"/>
      <w:numFmt w:val="taiwaneseCountingThousand"/>
      <w:suff w:val="space"/>
      <w:lvlText w:val="(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3203BD1"/>
    <w:multiLevelType w:val="multilevel"/>
    <w:tmpl w:val="2730B57E"/>
    <w:lvl w:ilvl="0">
      <w:start w:val="1"/>
      <w:numFmt w:val="taiwaneseCountingThousand"/>
      <w:lvlText w:val="%1、"/>
      <w:lvlJc w:val="left"/>
      <w:pPr>
        <w:ind w:left="4974" w:hanging="72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23773565"/>
    <w:multiLevelType w:val="multilevel"/>
    <w:tmpl w:val="45D42FBE"/>
    <w:lvl w:ilvl="0">
      <w:start w:val="1"/>
      <w:numFmt w:val="taiwaneseCountingThousand"/>
      <w:lvlText w:val="%1、"/>
      <w:lvlJc w:val="left"/>
      <w:pPr>
        <w:ind w:left="1145" w:hanging="72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4FA14D4"/>
    <w:multiLevelType w:val="multilevel"/>
    <w:tmpl w:val="9DFAFC68"/>
    <w:lvl w:ilvl="0">
      <w:start w:val="1"/>
      <w:numFmt w:val="taiwaneseCountingThousand"/>
      <w:lvlText w:val="%1、"/>
      <w:lvlJc w:val="left"/>
      <w:pPr>
        <w:ind w:left="4974" w:hanging="72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351813BB"/>
    <w:multiLevelType w:val="multilevel"/>
    <w:tmpl w:val="37FE5288"/>
    <w:lvl w:ilvl="0">
      <w:start w:val="1"/>
      <w:numFmt w:val="taiwaneseCountingThousand"/>
      <w:lvlText w:val="(%1)"/>
      <w:lvlJc w:val="center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3D540AF3"/>
    <w:multiLevelType w:val="multilevel"/>
    <w:tmpl w:val="7B50165A"/>
    <w:lvl w:ilvl="0">
      <w:start w:val="1"/>
      <w:numFmt w:val="taiwaneseCountingThousand"/>
      <w:lvlText w:val="%1、"/>
      <w:lvlJc w:val="left"/>
      <w:pPr>
        <w:ind w:left="4974" w:hanging="72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3E7C51BC"/>
    <w:multiLevelType w:val="multilevel"/>
    <w:tmpl w:val="B756E508"/>
    <w:lvl w:ilvl="0">
      <w:start w:val="1"/>
      <w:numFmt w:val="taiwaneseCountingThousand"/>
      <w:lvlText w:val="%1、"/>
      <w:lvlJc w:val="left"/>
      <w:pPr>
        <w:ind w:left="4974" w:hanging="720"/>
      </w:pPr>
      <w:rPr>
        <w:lang w:val="en-US"/>
      </w:rPr>
    </w:lvl>
    <w:lvl w:ilvl="1">
      <w:start w:val="1"/>
      <w:numFmt w:val="taiwaneseCountingThousand"/>
      <w:suff w:val="space"/>
      <w:lvlText w:val="(%2)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7A3B0A7C"/>
    <w:multiLevelType w:val="multilevel"/>
    <w:tmpl w:val="D4D0DD30"/>
    <w:styleLink w:val="1"/>
    <w:lvl w:ilvl="0">
      <w:start w:val="1"/>
      <w:numFmt w:val="taiwaneseCountingThousand"/>
      <w:lvlText w:val="%1、"/>
      <w:lvlJc w:val="left"/>
      <w:pPr>
        <w:ind w:left="840" w:hanging="727"/>
      </w:pPr>
      <w:rPr>
        <w:rFonts w:ascii="標楷體" w:eastAsia="標楷體" w:hAnsi="標楷體"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4ED9"/>
    <w:rsid w:val="00154ED9"/>
    <w:rsid w:val="00856DFA"/>
    <w:rsid w:val="00A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55EA31-C5A1-49AE-80F0-C1EA2337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4">
    <w:name w:val="heading 4"/>
    <w:basedOn w:val="a"/>
    <w:uiPriority w:val="9"/>
    <w:semiHidden/>
    <w:unhideWhenUsed/>
    <w:qFormat/>
    <w:pPr>
      <w:widowControl/>
      <w:spacing w:before="100" w:after="100"/>
      <w:outlineLvl w:val="3"/>
    </w:pPr>
    <w:rPr>
      <w:rFonts w:ascii="新細明體" w:hAnsi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000FF"/>
      <w:u w:val="single"/>
    </w:rPr>
  </w:style>
  <w:style w:type="character" w:customStyle="1" w:styleId="none1">
    <w:name w:val="none1"/>
    <w:rPr>
      <w:strike w:val="0"/>
      <w:dstrike w:val="0"/>
      <w:sz w:val="18"/>
      <w:szCs w:val="18"/>
      <w:u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Body Text"/>
    <w:basedOn w:val="a"/>
    <w:rPr>
      <w:rFonts w:ascii="Times New Roman" w:eastAsia="標楷體" w:hAnsi="Times New Roman"/>
      <w:sz w:val="28"/>
      <w:szCs w:val="20"/>
    </w:rPr>
  </w:style>
  <w:style w:type="character" w:customStyle="1" w:styleId="ac">
    <w:name w:val="本文 字元"/>
    <w:rPr>
      <w:rFonts w:ascii="Times New Roman" w:eastAsia="標楷體" w:hAnsi="Times New Roman"/>
      <w:kern w:val="3"/>
      <w:sz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ad">
    <w:name w:val="字元 字元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character" w:styleId="ae">
    <w:name w:val="Strong"/>
    <w:rPr>
      <w:b/>
      <w:bCs/>
    </w:rPr>
  </w:style>
  <w:style w:type="character" w:customStyle="1" w:styleId="airport1">
    <w:name w:val="airport1"/>
    <w:rPr>
      <w:color w:val="003366"/>
      <w:sz w:val="19"/>
      <w:szCs w:val="19"/>
    </w:rPr>
  </w:style>
  <w:style w:type="character" w:styleId="af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font8">
    <w:name w:val="font8"/>
    <w:basedOn w:val="a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after="100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1">
    <w:name w:val="font11"/>
    <w:basedOn w:val="a"/>
    <w:pPr>
      <w:widowControl/>
      <w:spacing w:before="100" w:after="100"/>
    </w:pPr>
    <w:rPr>
      <w:rFonts w:ascii="細明體" w:eastAsia="細明體" w:hAnsi="細明體" w:cs="新細明體"/>
      <w:kern w:val="0"/>
      <w:sz w:val="28"/>
      <w:szCs w:val="28"/>
    </w:rPr>
  </w:style>
  <w:style w:type="paragraph" w:customStyle="1" w:styleId="xl66">
    <w:name w:val="xl66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0">
    <w:name w:val="xl7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0">
    <w:name w:val="xl8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9">
    <w:name w:val="xl89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0">
    <w:name w:val="xl9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91">
    <w:name w:val="xl91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92">
    <w:name w:val="xl9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3">
    <w:name w:val="xl9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4">
    <w:name w:val="xl9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5">
    <w:name w:val="xl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7">
    <w:name w:val="xl9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8">
    <w:name w:val="xl98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9">
    <w:name w:val="xl99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1">
    <w:name w:val="xl1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2">
    <w:name w:val="xl10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3">
    <w:name w:val="xl10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4">
    <w:name w:val="xl10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5">
    <w:name w:val="xl10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6">
    <w:name w:val="xl10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imes New Roman" w:hAnsi="Times New Roman"/>
      <w:kern w:val="0"/>
      <w:sz w:val="28"/>
      <w:szCs w:val="28"/>
    </w:rPr>
  </w:style>
  <w:style w:type="paragraph" w:customStyle="1" w:styleId="xl112">
    <w:name w:val="xl112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3">
    <w:name w:val="xl11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4">
    <w:name w:val="xl114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5">
    <w:name w:val="xl115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imes New Roman" w:hAnsi="Times New Roman"/>
      <w:kern w:val="0"/>
      <w:sz w:val="28"/>
      <w:szCs w:val="28"/>
    </w:rPr>
  </w:style>
  <w:style w:type="paragraph" w:customStyle="1" w:styleId="xl121">
    <w:name w:val="xl12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122">
    <w:name w:val="xl122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3">
    <w:name w:val="xl123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4">
    <w:name w:val="xl124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5">
    <w:name w:val="xl125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both"/>
    </w:pPr>
    <w:rPr>
      <w:rFonts w:ascii="Times New Roman" w:hAnsi="Times New Roman"/>
      <w:kern w:val="0"/>
      <w:sz w:val="28"/>
      <w:szCs w:val="28"/>
    </w:rPr>
  </w:style>
  <w:style w:type="paragraph" w:customStyle="1" w:styleId="xl126">
    <w:name w:val="xl126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127">
    <w:name w:val="xl127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8">
    <w:name w:val="xl128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9">
    <w:name w:val="xl129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30">
    <w:name w:val="xl130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31">
    <w:name w:val="xl131"/>
    <w:basedOn w:val="a"/>
    <w:pPr>
      <w:widowControl/>
      <w:spacing w:before="100" w:after="100"/>
      <w:jc w:val="both"/>
    </w:pPr>
    <w:rPr>
      <w:rFonts w:ascii="Times New Roman" w:hAnsi="Times New Roman"/>
      <w:kern w:val="0"/>
      <w:sz w:val="28"/>
      <w:szCs w:val="28"/>
    </w:rPr>
  </w:style>
  <w:style w:type="paragraph" w:customStyle="1" w:styleId="xl132">
    <w:name w:val="xl1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33">
    <w:name w:val="xl13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34">
    <w:name w:val="xl134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35">
    <w:name w:val="xl135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36">
    <w:name w:val="xl13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37">
    <w:name w:val="xl13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bottom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38">
    <w:name w:val="xl138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39">
    <w:name w:val="xl139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40">
    <w:name w:val="xl14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41">
    <w:name w:val="xl141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both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42">
    <w:name w:val="xl14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43">
    <w:name w:val="xl14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44">
    <w:name w:val="xl144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45">
    <w:name w:val="xl145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46">
    <w:name w:val="xl14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47">
    <w:name w:val="xl14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imes New Roman" w:hAnsi="Times New Roman"/>
      <w:kern w:val="0"/>
      <w:sz w:val="28"/>
      <w:szCs w:val="28"/>
    </w:rPr>
  </w:style>
  <w:style w:type="paragraph" w:customStyle="1" w:styleId="xl148">
    <w:name w:val="xl148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49">
    <w:name w:val="xl14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50">
    <w:name w:val="xl15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51">
    <w:name w:val="xl151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52">
    <w:name w:val="xl15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53">
    <w:name w:val="xl15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154">
    <w:name w:val="xl154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55">
    <w:name w:val="xl155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56">
    <w:name w:val="xl156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57">
    <w:name w:val="xl15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58">
    <w:name w:val="xl15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59">
    <w:name w:val="xl15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60">
    <w:name w:val="xl16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61">
    <w:name w:val="xl16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62">
    <w:name w:val="xl16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63">
    <w:name w:val="xl1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64">
    <w:name w:val="xl1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65">
    <w:name w:val="xl1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66">
    <w:name w:val="xl166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67">
    <w:name w:val="xl1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68">
    <w:name w:val="xl1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69">
    <w:name w:val="xl169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70">
    <w:name w:val="xl1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71">
    <w:name w:val="xl1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72">
    <w:name w:val="xl1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imes New Roman" w:hAnsi="Times New Roman"/>
      <w:kern w:val="0"/>
      <w:sz w:val="28"/>
      <w:szCs w:val="28"/>
    </w:rPr>
  </w:style>
  <w:style w:type="paragraph" w:customStyle="1" w:styleId="xl173">
    <w:name w:val="xl1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74">
    <w:name w:val="xl1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75">
    <w:name w:val="xl175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76">
    <w:name w:val="xl176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77">
    <w:name w:val="xl1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78">
    <w:name w:val="xl178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79">
    <w:name w:val="xl179"/>
    <w:basedOn w:val="a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80">
    <w:name w:val="xl180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81">
    <w:name w:val="xl1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82">
    <w:name w:val="xl1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83">
    <w:name w:val="xl183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184">
    <w:name w:val="xl184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85">
    <w:name w:val="xl185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86">
    <w:name w:val="xl1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87">
    <w:name w:val="xl187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88">
    <w:name w:val="xl188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89">
    <w:name w:val="xl189"/>
    <w:basedOn w:val="a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190">
    <w:name w:val="xl19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91">
    <w:name w:val="xl19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92">
    <w:name w:val="xl192"/>
    <w:basedOn w:val="a"/>
    <w:pPr>
      <w:widowControl/>
      <w:spacing w:before="100" w:after="100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xl193">
    <w:name w:val="xl19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xl194">
    <w:name w:val="xl19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95">
    <w:name w:val="xl1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xl196">
    <w:name w:val="xl1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97">
    <w:name w:val="xl19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98">
    <w:name w:val="xl19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199">
    <w:name w:val="xl199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00">
    <w:name w:val="xl20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01">
    <w:name w:val="xl2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bottom"/>
    </w:pPr>
    <w:rPr>
      <w:rFonts w:ascii="Times New Roman" w:hAnsi="Times New Roman"/>
      <w:kern w:val="0"/>
      <w:sz w:val="28"/>
      <w:szCs w:val="28"/>
    </w:rPr>
  </w:style>
  <w:style w:type="paragraph" w:customStyle="1" w:styleId="xl202">
    <w:name w:val="xl202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xl203">
    <w:name w:val="xl20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  <w:u w:val="single"/>
    </w:rPr>
  </w:style>
  <w:style w:type="paragraph" w:customStyle="1" w:styleId="xl204">
    <w:name w:val="xl204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05">
    <w:name w:val="xl205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06">
    <w:name w:val="xl206"/>
    <w:basedOn w:val="a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207">
    <w:name w:val="xl207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08">
    <w:name w:val="xl208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09">
    <w:name w:val="xl209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10">
    <w:name w:val="xl210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11">
    <w:name w:val="xl2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12">
    <w:name w:val="xl212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13">
    <w:name w:val="xl213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14">
    <w:name w:val="xl2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15">
    <w:name w:val="xl2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18">
    <w:name w:val="xl21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19">
    <w:name w:val="xl219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220">
    <w:name w:val="xl22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221">
    <w:name w:val="xl22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22">
    <w:name w:val="xl2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23">
    <w:name w:val="xl223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24">
    <w:name w:val="xl2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25">
    <w:name w:val="xl225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26">
    <w:name w:val="xl2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27">
    <w:name w:val="xl2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28">
    <w:name w:val="xl228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29">
    <w:name w:val="xl2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30">
    <w:name w:val="xl23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31">
    <w:name w:val="xl2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32">
    <w:name w:val="xl2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33">
    <w:name w:val="xl23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34">
    <w:name w:val="xl234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35">
    <w:name w:val="xl23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36">
    <w:name w:val="xl23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37">
    <w:name w:val="xl237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38">
    <w:name w:val="xl238"/>
    <w:basedOn w:val="a"/>
    <w:pPr>
      <w:widowControl/>
      <w:spacing w:before="100" w:after="100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xl239">
    <w:name w:val="xl239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40">
    <w:name w:val="xl240"/>
    <w:basedOn w:val="a"/>
    <w:pPr>
      <w:widowControl/>
      <w:spacing w:before="100" w:after="100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xl241">
    <w:name w:val="xl241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42">
    <w:name w:val="xl242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43">
    <w:name w:val="xl243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44">
    <w:name w:val="xl244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45">
    <w:name w:val="xl245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46">
    <w:name w:val="xl24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47">
    <w:name w:val="xl24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48">
    <w:name w:val="xl248"/>
    <w:basedOn w:val="a"/>
    <w:pPr>
      <w:widowControl/>
      <w:spacing w:before="100" w:after="100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xl249">
    <w:name w:val="xl249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50">
    <w:name w:val="xl25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51">
    <w:name w:val="xl251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52">
    <w:name w:val="xl25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53">
    <w:name w:val="xl253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54">
    <w:name w:val="xl254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55">
    <w:name w:val="xl255"/>
    <w:basedOn w:val="a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56">
    <w:name w:val="xl256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57">
    <w:name w:val="xl257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58">
    <w:name w:val="xl25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59">
    <w:name w:val="xl259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60">
    <w:name w:val="xl26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61">
    <w:name w:val="xl261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62">
    <w:name w:val="xl262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63">
    <w:name w:val="xl26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64">
    <w:name w:val="xl264"/>
    <w:basedOn w:val="a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65">
    <w:name w:val="xl265"/>
    <w:basedOn w:val="a"/>
    <w:pPr>
      <w:widowControl/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266">
    <w:name w:val="xl2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67">
    <w:name w:val="xl2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68">
    <w:name w:val="xl268"/>
    <w:basedOn w:val="a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269">
    <w:name w:val="xl269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70">
    <w:name w:val="xl2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71">
    <w:name w:val="xl2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72">
    <w:name w:val="xl2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73">
    <w:name w:val="xl2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74">
    <w:name w:val="xl2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75">
    <w:name w:val="xl275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76">
    <w:name w:val="xl276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277">
    <w:name w:val="xl277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78">
    <w:name w:val="xl278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79">
    <w:name w:val="xl279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80">
    <w:name w:val="xl28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81">
    <w:name w:val="xl2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bottom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82">
    <w:name w:val="xl2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bottom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83">
    <w:name w:val="xl283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84">
    <w:name w:val="xl284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85">
    <w:name w:val="xl285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286">
    <w:name w:val="xl2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287">
    <w:name w:val="xl287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88">
    <w:name w:val="xl2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89">
    <w:name w:val="xl28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290">
    <w:name w:val="xl29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rFonts w:ascii="Times New Roman" w:hAnsi="Times New Roman"/>
      <w:color w:val="000000"/>
      <w:kern w:val="0"/>
      <w:sz w:val="28"/>
      <w:szCs w:val="28"/>
    </w:rPr>
  </w:style>
  <w:style w:type="paragraph" w:customStyle="1" w:styleId="xl291">
    <w:name w:val="xl291"/>
    <w:basedOn w:val="a"/>
    <w:pPr>
      <w:widowControl/>
      <w:spacing w:before="100" w:after="100"/>
      <w:textAlignment w:val="bottom"/>
    </w:pPr>
    <w:rPr>
      <w:rFonts w:ascii="Times New Roman" w:hAnsi="Times New Roman"/>
      <w:kern w:val="0"/>
      <w:sz w:val="28"/>
      <w:szCs w:val="28"/>
    </w:rPr>
  </w:style>
  <w:style w:type="paragraph" w:customStyle="1" w:styleId="xl292">
    <w:name w:val="xl29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bottom"/>
    </w:pPr>
    <w:rPr>
      <w:rFonts w:ascii="Times New Roman" w:hAnsi="Times New Roman"/>
      <w:kern w:val="0"/>
      <w:sz w:val="28"/>
      <w:szCs w:val="28"/>
    </w:rPr>
  </w:style>
  <w:style w:type="paragraph" w:customStyle="1" w:styleId="xl293">
    <w:name w:val="xl29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bottom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94">
    <w:name w:val="xl294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295">
    <w:name w:val="xl295"/>
    <w:basedOn w:val="a"/>
    <w:pPr>
      <w:widowControl/>
      <w:spacing w:before="100" w:after="100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xl296">
    <w:name w:val="xl296"/>
    <w:basedOn w:val="a"/>
    <w:pPr>
      <w:widowControl/>
      <w:spacing w:before="100" w:after="100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xl297">
    <w:name w:val="xl297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both"/>
    </w:pPr>
    <w:rPr>
      <w:rFonts w:ascii="Times New Roman" w:hAnsi="Times New Roman"/>
      <w:kern w:val="0"/>
      <w:sz w:val="28"/>
      <w:szCs w:val="28"/>
    </w:rPr>
  </w:style>
  <w:style w:type="paragraph" w:customStyle="1" w:styleId="xl298">
    <w:name w:val="xl29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xl299">
    <w:name w:val="xl299"/>
    <w:basedOn w:val="a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300">
    <w:name w:val="xl30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01">
    <w:name w:val="xl3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02">
    <w:name w:val="xl30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03">
    <w:name w:val="xl30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04">
    <w:name w:val="xl30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05">
    <w:name w:val="xl30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kern w:val="0"/>
      <w:sz w:val="28"/>
      <w:szCs w:val="28"/>
      <w:u w:val="single"/>
    </w:rPr>
  </w:style>
  <w:style w:type="paragraph" w:customStyle="1" w:styleId="xl306">
    <w:name w:val="xl306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99CCFF"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07">
    <w:name w:val="xl307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99CCFF"/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08">
    <w:name w:val="xl308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99CCFF"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09">
    <w:name w:val="xl309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99CCFF"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10">
    <w:name w:val="xl31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99CCFF"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311">
    <w:name w:val="xl311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99CCFF"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xl312">
    <w:name w:val="xl312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99CCFF"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313">
    <w:name w:val="xl313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14">
    <w:name w:val="xl314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15">
    <w:name w:val="xl315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16">
    <w:name w:val="xl316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40"/>
      <w:szCs w:val="40"/>
    </w:rPr>
  </w:style>
  <w:style w:type="paragraph" w:customStyle="1" w:styleId="xl317">
    <w:name w:val="xl317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40"/>
      <w:szCs w:val="40"/>
    </w:rPr>
  </w:style>
  <w:style w:type="paragraph" w:customStyle="1" w:styleId="xl318">
    <w:name w:val="xl318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40"/>
      <w:szCs w:val="40"/>
    </w:rPr>
  </w:style>
  <w:style w:type="paragraph" w:customStyle="1" w:styleId="xl319">
    <w:name w:val="xl319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20">
    <w:name w:val="xl32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321">
    <w:name w:val="xl321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character" w:styleId="af0">
    <w:name w:val="annotation reference"/>
    <w:rPr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2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rPr>
      <w:b/>
      <w:bCs/>
      <w:kern w:val="3"/>
      <w:sz w:val="24"/>
      <w:szCs w:val="22"/>
    </w:rPr>
  </w:style>
  <w:style w:type="paragraph" w:styleId="af5">
    <w:name w:val="footnote text"/>
    <w:basedOn w:val="a"/>
    <w:pPr>
      <w:snapToGrid w:val="0"/>
    </w:pPr>
    <w:rPr>
      <w:sz w:val="20"/>
      <w:szCs w:val="20"/>
    </w:rPr>
  </w:style>
  <w:style w:type="character" w:customStyle="1" w:styleId="af6">
    <w:name w:val="註腳文字 字元"/>
    <w:rPr>
      <w:kern w:val="3"/>
    </w:rPr>
  </w:style>
  <w:style w:type="character" w:styleId="af7">
    <w:name w:val="footnote reference"/>
    <w:rPr>
      <w:position w:val="0"/>
      <w:vertAlign w:val="superscript"/>
    </w:rPr>
  </w:style>
  <w:style w:type="character" w:customStyle="1" w:styleId="af8">
    <w:name w:val="清單段落 字元"/>
    <w:rPr>
      <w:kern w:val="3"/>
      <w:sz w:val="24"/>
      <w:szCs w:val="22"/>
    </w:rPr>
  </w:style>
  <w:style w:type="character" w:styleId="af9">
    <w:name w:val="Unresolved Mention"/>
    <w:rPr>
      <w:color w:val="605E5C"/>
      <w:shd w:val="clear" w:color="auto" w:fill="E1DFDD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100年度「國民中小學補救教學師資培育」種子教師培訓計畫</dc:title>
  <dc:subject/>
  <dc:creator>auser</dc:creator>
  <cp:lastModifiedBy>User</cp:lastModifiedBy>
  <cp:revision>2</cp:revision>
  <cp:lastPrinted>2018-03-29T07:37:00Z</cp:lastPrinted>
  <dcterms:created xsi:type="dcterms:W3CDTF">2022-10-18T23:10:00Z</dcterms:created>
  <dcterms:modified xsi:type="dcterms:W3CDTF">2022-10-18T23:10:00Z</dcterms:modified>
</cp:coreProperties>
</file>