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10" w:rsidRPr="00BB6910" w:rsidRDefault="00BB6910" w:rsidP="00BB6910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110 </w:t>
      </w:r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年全國語文競賽原住民族語朗讀</w:t>
      </w:r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【汶水泰雅語】</w:t>
      </w:r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國中學生組</w:t>
      </w:r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編號</w:t>
      </w:r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1 </w:t>
      </w:r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號</w:t>
      </w:r>
    </w:p>
    <w:p w:rsidR="00BB6910" w:rsidRPr="00BB6910" w:rsidRDefault="00BB6910" w:rsidP="00BB6910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gaga’ </w:t>
      </w:r>
      <w:proofErr w:type="spellStart"/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na</w:t>
      </w:r>
      <w:proofErr w:type="spellEnd"/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proofErr w:type="spellStart"/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tumamami</w:t>
      </w:r>
      <w:proofErr w:type="spellEnd"/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cu </w:t>
      </w:r>
      <w:proofErr w:type="spellStart"/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qaqasinug</w:t>
      </w:r>
      <w:proofErr w:type="spellEnd"/>
    </w:p>
    <w:p w:rsidR="00BB6910" w:rsidRDefault="00BB6910" w:rsidP="00BB6910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sectPr w:rsidR="00BB6910" w:rsidSect="00BB6910">
          <w:pgSz w:w="23811" w:h="16838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BB6910" w:rsidRPr="00BB6910" w:rsidRDefault="00BB6910" w:rsidP="00BB6910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lastRenderedPageBreak/>
        <w:t>tumami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nanabakis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cu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cunga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naki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kaingasun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tikay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sunku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naniqun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maha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limanglung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mutu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tumami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cu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qaqasinug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lahulahu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kiya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bawwak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para,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yapit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waqanux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mit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raragiyax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kiya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qulih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mananakis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kakuwas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bangus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tulaqiy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gawgawng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tamamian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nanabakis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uwiy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BB6910" w:rsidRPr="00BB6910" w:rsidRDefault="00BB6910" w:rsidP="00BB6910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kakanayril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mutu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tumamami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qutux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cu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imuwag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muwani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atuna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makarux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mamaliku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baq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tumamami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uwiy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kiya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qaqasinug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kanuwan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balaiq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tumamami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patumami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asiki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manamanama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sunku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cu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buwax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bulaseh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alun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buwax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bulaseh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pahapuyun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masay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takuun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basiqan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ca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ginu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’.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mabasik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mami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sukuun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tikay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cu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timu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talaman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mami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tatimu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tikay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alun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qasinug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siimag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mami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macka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kakian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mami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kahabag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hi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qasinug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takuraun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ca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batakan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qawran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hiya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usa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magal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cu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qawran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ragragiyax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laru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mabaybay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cu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gumu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cu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tatakura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tinmamian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tarahgun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umumuk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laru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waani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la.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tayhuk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cu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mapusan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riax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qutux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buwating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masay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hi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qasinug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tinmamian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baqun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maniq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la.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qasinug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gawgawng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hiya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magalpu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magalpu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mamatu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lastRenderedPageBreak/>
        <w:t>riax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masay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laru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baqun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maniq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la.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mahulaqi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tala’tu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ingasu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kasay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gabagan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kanga’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masay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la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makilux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BB6910" w:rsidRPr="00BB6910" w:rsidRDefault="00BB6910" w:rsidP="00BB6910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tumami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cu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qaqasinug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nanabakis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cu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cunga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mutu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naha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niqun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nanaq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sinaga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naha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ruma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naha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niqun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nanaq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tinmamian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talan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masay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niqun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la.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manubuwau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cu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quwau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nanabakis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balaiq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naha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siramat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tinmamian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tatimu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’.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atuna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sinaga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cu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ruma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sukuun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cu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ingasu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muwah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rumaruma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alun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tinmamian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siparamat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naha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BB6910" w:rsidRPr="00BB6910" w:rsidRDefault="00BB6910" w:rsidP="00BB6910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</w:pP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tinmamian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yani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capaang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raramat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nanabakis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cuku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hani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qihli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maniq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ululaqi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tinmamian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qaqasinug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lahulahu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la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payux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anananuwan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raramat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baqun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mabaynay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asiki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laga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tiku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nanabakis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mutu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tumamami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sahahiya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’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naha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niqun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tinmamian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qaqasinug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ragragiyax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.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habag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nanabakis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maha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,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asiki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makibaq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tumamami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kinabahan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gi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naki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mamu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ini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ungii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ku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tumumami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cu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ananuwan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qaqasinug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sinbil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pasibaq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ka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gaga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na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 xml:space="preserve"> </w:t>
      </w:r>
      <w:proofErr w:type="spellStart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Itaal</w:t>
      </w:r>
      <w:proofErr w:type="spellEnd"/>
      <w:r w:rsidRPr="00BB6910">
        <w:rPr>
          <w:rFonts w:ascii="Times New Roman" w:eastAsia="新細明體" w:hAnsi="Times New Roman" w:cs="Times New Roman"/>
          <w:color w:val="212529"/>
          <w:kern w:val="0"/>
          <w:sz w:val="32"/>
          <w:szCs w:val="32"/>
        </w:rPr>
        <w:t>.</w:t>
      </w:r>
    </w:p>
    <w:p w:rsidR="00BB6910" w:rsidRDefault="00BB6910"/>
    <w:p w:rsidR="00BB6910" w:rsidRDefault="00BB6910"/>
    <w:p w:rsidR="00BB6910" w:rsidRDefault="00BB6910"/>
    <w:p w:rsidR="00BB6910" w:rsidRDefault="00BB6910"/>
    <w:p w:rsidR="00BB6910" w:rsidRDefault="00BB6910"/>
    <w:p w:rsidR="00BB6910" w:rsidRDefault="00BB6910"/>
    <w:p w:rsidR="00BB6910" w:rsidRDefault="00BB6910"/>
    <w:p w:rsidR="00BB6910" w:rsidRDefault="00BB6910"/>
    <w:p w:rsidR="00BB6910" w:rsidRDefault="00BB6910">
      <w:pPr>
        <w:rPr>
          <w:rFonts w:hint="eastAsia"/>
        </w:rPr>
        <w:sectPr w:rsidR="00BB6910" w:rsidSect="00BB6910">
          <w:type w:val="continuous"/>
          <w:pgSz w:w="23811" w:h="16838" w:orient="landscape" w:code="8"/>
          <w:pgMar w:top="1134" w:right="1474" w:bottom="1134" w:left="1474" w:header="851" w:footer="992" w:gutter="0"/>
          <w:cols w:num="2" w:space="1201"/>
          <w:docGrid w:type="lines" w:linePitch="360"/>
        </w:sectPr>
      </w:pPr>
    </w:p>
    <w:p w:rsidR="00BB6910" w:rsidRPr="00BB6910" w:rsidRDefault="00BB6910" w:rsidP="00BB6910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  <w:bookmarkStart w:id="0" w:name="_GoBack"/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lastRenderedPageBreak/>
        <w:t xml:space="preserve">110 </w:t>
      </w:r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年全國語文競賽原住民族語朗讀</w:t>
      </w:r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【汶水泰雅語】</w:t>
      </w:r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國中學生組</w:t>
      </w:r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</w:t>
      </w:r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編號</w:t>
      </w:r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 xml:space="preserve"> 1 </w:t>
      </w:r>
      <w:r w:rsidRPr="00BB6910"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  <w:t>號</w:t>
      </w:r>
    </w:p>
    <w:bookmarkEnd w:id="0"/>
    <w:p w:rsidR="00BB6910" w:rsidRPr="00BB6910" w:rsidRDefault="00BB6910" w:rsidP="00BB6910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color w:val="212529"/>
          <w:kern w:val="0"/>
          <w:sz w:val="40"/>
          <w:szCs w:val="40"/>
        </w:rPr>
      </w:pPr>
      <w:r w:rsidRPr="00BB6910">
        <w:rPr>
          <w:rFonts w:ascii="Times New Roman" w:eastAsia="標楷體" w:hAnsi="Times New Roman" w:cs="Times New Roman" w:hint="eastAsia"/>
          <w:color w:val="212529"/>
          <w:kern w:val="0"/>
          <w:sz w:val="40"/>
          <w:szCs w:val="40"/>
        </w:rPr>
        <w:t>醃肉的習俗</w:t>
      </w:r>
    </w:p>
    <w:p w:rsidR="00BB6910" w:rsidRDefault="00BB6910" w:rsidP="00BB6910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sectPr w:rsidR="00BB6910" w:rsidSect="00BB6910">
          <w:type w:val="continuous"/>
          <w:pgSz w:w="23811" w:h="16838" w:orient="landscape" w:code="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BB6910" w:rsidRPr="00BB6910" w:rsidRDefault="00BB6910" w:rsidP="00BB6910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lastRenderedPageBreak/>
        <w:t>以前祖先用鹽醃肉，想把食物存放久一點。他們</w:t>
      </w:r>
      <w:proofErr w:type="gramStart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會將獵到</w:t>
      </w:r>
      <w:proofErr w:type="gramEnd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的山豬、山羌、飛鼠、鹿和</w:t>
      </w:r>
      <w:proofErr w:type="gramStart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羊醃起來</w:t>
      </w:r>
      <w:proofErr w:type="gramEnd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，也</w:t>
      </w:r>
      <w:proofErr w:type="gramStart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會醃存河</w:t>
      </w:r>
      <w:proofErr w:type="gramEnd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裡的苦花魚、蝦、螃蟹和鰻魚。</w:t>
      </w:r>
    </w:p>
    <w:p w:rsidR="00BB6910" w:rsidRPr="00BB6910" w:rsidRDefault="00BB6910" w:rsidP="00BB6910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通常是女人</w:t>
      </w:r>
      <w:proofErr w:type="gramStart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負責醃存食物</w:t>
      </w:r>
      <w:proofErr w:type="gramEnd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，也有些勤快的男子</w:t>
      </w:r>
      <w:proofErr w:type="gramStart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會醃存</w:t>
      </w:r>
      <w:proofErr w:type="gramEnd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食物。只要有肉品，不論何時都</w:t>
      </w:r>
      <w:proofErr w:type="gramStart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可以醃存</w:t>
      </w:r>
      <w:proofErr w:type="gramEnd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。醃肉之前先準備再來米，煮熟後放在圓箕</w:t>
      </w:r>
      <w:proofErr w:type="gramStart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上等飯熟</w:t>
      </w:r>
      <w:proofErr w:type="gramEnd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，灑上</w:t>
      </w:r>
      <w:proofErr w:type="gramStart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薄鹽，</w:t>
      </w:r>
      <w:proofErr w:type="gramEnd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把</w:t>
      </w:r>
      <w:proofErr w:type="gramStart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肉和飯攪和</w:t>
      </w:r>
      <w:proofErr w:type="gramEnd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均勻後放入竹筒內密封存放就製作完成。現在醃肉不再使用竹筒，而用筒子存放。天氣熱時，約二十至三十</w:t>
      </w:r>
      <w:proofErr w:type="gramStart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天熟成</w:t>
      </w:r>
      <w:proofErr w:type="gramEnd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；河裡的動物約十至十六天左右</w:t>
      </w:r>
      <w:proofErr w:type="gramStart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就熟成</w:t>
      </w:r>
      <w:proofErr w:type="gramEnd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。</w:t>
      </w:r>
    </w:p>
    <w:p w:rsidR="00BB6910" w:rsidRPr="00BB6910" w:rsidRDefault="00BB6910" w:rsidP="00BB6910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lastRenderedPageBreak/>
        <w:t>醃肉不是自己吃就是招待親戚，自己吃的醃肉熟了就吃，喝酒時拿來，要招待親戚的就放久一點，朋友來訪時招待。</w:t>
      </w:r>
    </w:p>
    <w:p w:rsidR="00BB6910" w:rsidRPr="00BB6910" w:rsidRDefault="00BB6910" w:rsidP="00BB6910">
      <w:pPr>
        <w:widowControl/>
        <w:shd w:val="clear" w:color="auto" w:fill="FFFFFF"/>
        <w:spacing w:line="720" w:lineRule="exact"/>
        <w:ind w:firstLineChars="200" w:firstLine="640"/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</w:pPr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以前醃肉是主要的菜餚。現在的年輕人不是很願意吃醃肉，因為有各類菜餚可以購買。長輩還是</w:t>
      </w:r>
      <w:proofErr w:type="gramStart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會醃存</w:t>
      </w:r>
      <w:proofErr w:type="gramEnd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野生動物的肉，因為他們認為那是美味的食物。許多長者認為，子孫們應該學習</w:t>
      </w:r>
      <w:proofErr w:type="gramStart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醃存肉</w:t>
      </w:r>
      <w:proofErr w:type="gramEnd"/>
      <w:r w:rsidRPr="00BB6910">
        <w:rPr>
          <w:rFonts w:ascii="Times New Roman" w:eastAsia="標楷體" w:hAnsi="Times New Roman" w:cs="Times New Roman"/>
          <w:color w:val="212529"/>
          <w:kern w:val="0"/>
          <w:sz w:val="32"/>
          <w:szCs w:val="32"/>
        </w:rPr>
        <w:t>品的技能，才不會忘記祖先留下的醃肉文化。</w:t>
      </w:r>
    </w:p>
    <w:p w:rsidR="00BB6910" w:rsidRDefault="00BB6910">
      <w:pPr>
        <w:sectPr w:rsidR="00BB6910" w:rsidSect="00BB6910">
          <w:type w:val="continuous"/>
          <w:pgSz w:w="23811" w:h="16838" w:orient="landscape" w:code="8"/>
          <w:pgMar w:top="1134" w:right="1474" w:bottom="1134" w:left="1474" w:header="851" w:footer="992" w:gutter="0"/>
          <w:cols w:num="2" w:space="1201"/>
          <w:docGrid w:type="lines" w:linePitch="360"/>
        </w:sectPr>
      </w:pPr>
    </w:p>
    <w:p w:rsidR="000339DD" w:rsidRDefault="000339DD"/>
    <w:sectPr w:rsidR="000339DD" w:rsidSect="00BB6910">
      <w:type w:val="continuous"/>
      <w:pgSz w:w="23811" w:h="16838" w:orient="landscape" w:code="8"/>
      <w:pgMar w:top="113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10"/>
    <w:rsid w:val="000339DD"/>
    <w:rsid w:val="00BB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3112"/>
  <w15:chartTrackingRefBased/>
  <w15:docId w15:val="{368F4EB2-CF38-4672-8BC4-26E3166F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9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45AC-2577-4EC4-A6A8-6008D93D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2021-05-12T03:29:00Z</dcterms:created>
  <dcterms:modified xsi:type="dcterms:W3CDTF">2021-05-12T03:33:00Z</dcterms:modified>
</cp:coreProperties>
</file>