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7A" w:rsidRDefault="00324252">
      <w:pPr>
        <w:pStyle w:val="Standard"/>
        <w:spacing w:line="460" w:lineRule="exact"/>
      </w:pPr>
      <w:bookmarkStart w:id="0" w:name="_GoBack"/>
      <w:bookmarkEnd w:id="0"/>
      <w:r>
        <w:rPr>
          <w:rFonts w:ascii="標楷體" w:eastAsia="標楷體" w:hAnsi="標楷體" w:cs="新細明體, PMingLiU"/>
          <w:b/>
          <w:bCs/>
          <w:color w:val="000000"/>
          <w:sz w:val="36"/>
          <w:szCs w:val="36"/>
        </w:rPr>
        <w:t>國民小學與國民中學班級編制及教職員員額編制準則修正條文</w:t>
      </w:r>
    </w:p>
    <w:p w:rsidR="00B97D7A" w:rsidRDefault="00B97D7A">
      <w:pPr>
        <w:pStyle w:val="Standard"/>
        <w:spacing w:line="460" w:lineRule="exact"/>
        <w:rPr>
          <w:rFonts w:ascii="標楷體" w:eastAsia="標楷體" w:hAnsi="標楷體" w:cs="新細明體, PMingLiU"/>
          <w:b/>
          <w:bCs/>
          <w:color w:val="000000"/>
          <w:sz w:val="36"/>
          <w:szCs w:val="36"/>
        </w:rPr>
      </w:pPr>
    </w:p>
    <w:p w:rsidR="00B97D7A" w:rsidRDefault="00324252">
      <w:pPr>
        <w:pStyle w:val="Standard"/>
        <w:spacing w:line="460" w:lineRule="exact"/>
        <w:ind w:left="848" w:hanging="848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第一條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本準則依國民教育法第十二條第一項規定訂定之。</w:t>
      </w:r>
    </w:p>
    <w:p w:rsidR="00B97D7A" w:rsidRDefault="00324252">
      <w:pPr>
        <w:pStyle w:val="Standard"/>
        <w:spacing w:line="460" w:lineRule="exact"/>
        <w:ind w:left="848" w:hanging="848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第二條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國民小學及國民中學普通班班級編制規定如下：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一、國民小學每班學生人數以二十九人為原則。</w:t>
      </w:r>
    </w:p>
    <w:p w:rsidR="00B97D7A" w:rsidRDefault="00324252">
      <w:pPr>
        <w:pStyle w:val="Standard"/>
        <w:spacing w:line="460" w:lineRule="exact"/>
        <w:ind w:left="1957" w:hanging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二、國民中學每班學生人數以三十人為原則。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三、山地、偏遠及離島等地區之學校每班學生人數，得視實際情形予以降低，並以維持年級教學為原則。</w:t>
      </w:r>
    </w:p>
    <w:p w:rsidR="00B97D7A" w:rsidRDefault="00324252">
      <w:pPr>
        <w:pStyle w:val="Standard"/>
        <w:spacing w:line="460" w:lineRule="exact"/>
        <w:ind w:left="835" w:firstLine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其他班級類型之班級編制，依各該法規規定辦理。</w:t>
      </w:r>
    </w:p>
    <w:p w:rsidR="00B97D7A" w:rsidRDefault="00324252">
      <w:pPr>
        <w:pStyle w:val="Standard"/>
        <w:spacing w:line="460" w:lineRule="exact"/>
        <w:ind w:left="848" w:hanging="848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第三條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國民小學教職員員額編制如下：</w:t>
      </w:r>
    </w:p>
    <w:p w:rsidR="00B97D7A" w:rsidRDefault="00324252">
      <w:pPr>
        <w:pStyle w:val="Standard"/>
        <w:spacing w:line="460" w:lineRule="exact"/>
        <w:ind w:left="1957" w:hanging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一、校長：每校置校長一人，專任。</w:t>
      </w:r>
    </w:p>
    <w:p w:rsidR="00B97D7A" w:rsidRDefault="00324252">
      <w:pPr>
        <w:pStyle w:val="Standard"/>
        <w:spacing w:line="460" w:lineRule="exact"/>
        <w:ind w:left="1957" w:hanging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二、主任：各處、室及分校置主任一人，除輔導室主任得由教師專任外，其餘由教師兼任。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三、組長：各組置組長一人，得由教師兼任、職員專任或相當職級人員兼任。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四、教師：每班至少置教師一．六五人。全校未達九班而學生人數達五十一人以上者，另增置教師一人。</w:t>
      </w:r>
    </w:p>
    <w:p w:rsidR="00B97D7A" w:rsidRDefault="00324252">
      <w:pPr>
        <w:pStyle w:val="Standard"/>
        <w:spacing w:line="460" w:lineRule="exact"/>
        <w:ind w:left="1957" w:hanging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五、輔導教師：</w:t>
      </w:r>
    </w:p>
    <w:p w:rsidR="00B97D7A" w:rsidRDefault="00324252">
      <w:pPr>
        <w:pStyle w:val="Standard"/>
        <w:spacing w:line="460" w:lineRule="exact"/>
        <w:ind w:left="2550" w:hanging="848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（一）專任輔導教師：學校班級數二十四班以上者，置一人。</w:t>
      </w:r>
    </w:p>
    <w:p w:rsidR="00B97D7A" w:rsidRDefault="00324252">
      <w:pPr>
        <w:pStyle w:val="Standard"/>
        <w:spacing w:line="460" w:lineRule="exact"/>
        <w:ind w:left="2550" w:hanging="848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（二）兼任輔導教師，由教師依下列規定兼任：</w:t>
      </w:r>
    </w:p>
    <w:p w:rsidR="00B97D7A" w:rsidRDefault="00324252">
      <w:pPr>
        <w:pStyle w:val="Standard"/>
        <w:spacing w:line="460" w:lineRule="exact"/>
        <w:ind w:left="2834" w:hanging="28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1.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學校班級數二十三班以下者，至少置二人。</w:t>
      </w:r>
    </w:p>
    <w:p w:rsidR="00B97D7A" w:rsidRDefault="00324252">
      <w:pPr>
        <w:pStyle w:val="Standard"/>
        <w:spacing w:line="460" w:lineRule="exact"/>
        <w:ind w:left="2834" w:hanging="28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2.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學校班級數二十四班至四十八班者，除依前目置專任者一人外，至少置兼任者一人。</w:t>
      </w:r>
    </w:p>
    <w:p w:rsidR="00B97D7A" w:rsidRDefault="00324252">
      <w:pPr>
        <w:pStyle w:val="Standard"/>
        <w:spacing w:line="460" w:lineRule="exact"/>
        <w:ind w:left="2834" w:hanging="28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3.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學校班級數四十九班至七十二班者，除依前目置專任者一人外，至少置兼任者二人；七十三班至九十六班及九十七班以上者之兼任輔導教師人數，以此類推增置。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六、幹事、助理員、管理員及書記（包括各處室職員及圖書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lastRenderedPageBreak/>
        <w:t>館、教具室、實驗室管理員等，不包括人事、主計專任人員）：七十二班以下者，置一人至三人；七十三班以上者，置三人至五人。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七、營養師及護理師或護士：依學校衛生法規定辦理。其具有護理師資格者，以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護理師任用；具有護士資格者，以護士任用。</w:t>
      </w:r>
    </w:p>
    <w:p w:rsidR="00B97D7A" w:rsidRDefault="00324252">
      <w:pPr>
        <w:pStyle w:val="Standard"/>
        <w:spacing w:line="460" w:lineRule="exact"/>
        <w:ind w:left="1957" w:hanging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八、住宿生輔導員：山地及偏遠地區學校，學生宿舍有十二人以上住宿生者，得置住宿生輔導員一人；五十人以上住宿生者，得置住宿生輔導員二人。但學生宿舍有十一人以下住宿生者，必要時得置住宿生輔導員一人或指派專人兼任。</w:t>
      </w:r>
    </w:p>
    <w:p w:rsidR="00B97D7A" w:rsidRDefault="00324252">
      <w:pPr>
        <w:pStyle w:val="Standard"/>
        <w:spacing w:line="460" w:lineRule="exact"/>
        <w:ind w:left="1957" w:hanging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九、運動教練：得依國民體育法規定置專任運動教練若干人。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十、人事及主計人員：依有關法令之規定辦理。</w:t>
      </w:r>
    </w:p>
    <w:p w:rsidR="00B97D7A" w:rsidRDefault="00324252">
      <w:pPr>
        <w:pStyle w:val="Standard"/>
        <w:spacing w:line="460" w:lineRule="exact"/>
        <w:ind w:left="835" w:firstLine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學校得視需要，在不超過全校教師員額編制數百分之五範圍內，將專任員額控留並改聘兼任、代課教師、代理教師、教學支援工作人員或輔助教學工作之臨時人員。但學校教師員額編制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未滿二十人者，得將專任員額控留一人改聘之。</w:t>
      </w:r>
    </w:p>
    <w:p w:rsidR="00B97D7A" w:rsidRDefault="00324252">
      <w:pPr>
        <w:pStyle w:val="Standard"/>
        <w:spacing w:line="460" w:lineRule="exact"/>
        <w:ind w:left="835" w:firstLine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前項學校所控留之專任員額經費，應全數用於改聘之人員。</w:t>
      </w:r>
    </w:p>
    <w:p w:rsidR="00B97D7A" w:rsidRDefault="00324252">
      <w:pPr>
        <w:pStyle w:val="Standard"/>
        <w:spacing w:line="460" w:lineRule="exact"/>
        <w:ind w:left="835" w:firstLine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辦理實驗之學校，得視需要增置教師；其增置基準，由該管主管教育行政機關視實驗性質定之。</w:t>
      </w:r>
    </w:p>
    <w:p w:rsidR="00B97D7A" w:rsidRDefault="00324252">
      <w:pPr>
        <w:pStyle w:val="Standard"/>
        <w:spacing w:line="460" w:lineRule="exact"/>
        <w:ind w:left="835" w:firstLine="56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第一項第五款規定，自中華民國一百零一年八月一日施行，於五年內逐年完成設置。</w:t>
      </w:r>
    </w:p>
    <w:p w:rsidR="00B97D7A" w:rsidRDefault="00324252">
      <w:pPr>
        <w:pStyle w:val="Standard"/>
        <w:spacing w:line="460" w:lineRule="exact"/>
        <w:ind w:left="848" w:hanging="848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第四條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國民中學教職員員額編制如下：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一、校長：每校置校長一人，專任。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二、主任：各處、室及分校置主任一人，除輔導室主任得由教師專任外，其餘由教師兼任。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三、組長、副組長：各組置組長一人，得由教師兼任、職員專任或相當職級人員兼任。六十一班以上者，學生事務處及輔導室得共置副組長一人至三人，得由教師兼任、職員專任或相當職級人員兼任。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lastRenderedPageBreak/>
        <w:t>四、教師：每班至少置教師二人，每九班得增置教師一人；全校未達九班者，得另增置教師一人。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五、輔導教師：</w:t>
      </w:r>
    </w:p>
    <w:p w:rsidR="00B97D7A" w:rsidRDefault="00324252">
      <w:pPr>
        <w:pStyle w:val="Standard"/>
        <w:spacing w:line="460" w:lineRule="exact"/>
        <w:ind w:left="2550" w:hanging="848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（一）專任輔導教師：學校班級數二十班以下者，置一人，二十一班以上者，置二人。</w:t>
      </w:r>
    </w:p>
    <w:p w:rsidR="00B97D7A" w:rsidRDefault="00324252">
      <w:pPr>
        <w:pStyle w:val="Standard"/>
        <w:spacing w:line="460" w:lineRule="exact"/>
        <w:ind w:left="2550" w:hanging="848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（二）兼任輔導教師，由教師依下列規定兼任：</w:t>
      </w:r>
    </w:p>
    <w:p w:rsidR="00B97D7A" w:rsidRDefault="00324252">
      <w:pPr>
        <w:pStyle w:val="Standard"/>
        <w:spacing w:line="460" w:lineRule="exact"/>
        <w:ind w:left="2834" w:hanging="28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1.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學校班級數十班以下者，除依前目置專任者一人外，置兼任者一人。</w:t>
      </w:r>
    </w:p>
    <w:p w:rsidR="00B97D7A" w:rsidRDefault="00324252">
      <w:pPr>
        <w:pStyle w:val="Standard"/>
        <w:spacing w:line="460" w:lineRule="exact"/>
        <w:ind w:left="2834" w:hanging="28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2.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學校班級數十一班至二十班者，除依前目置專任者一人外，置兼任者二人。</w:t>
      </w:r>
    </w:p>
    <w:p w:rsidR="00B97D7A" w:rsidRDefault="00324252">
      <w:pPr>
        <w:pStyle w:val="Standard"/>
        <w:spacing w:line="460" w:lineRule="exact"/>
        <w:ind w:left="2834" w:hanging="28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3.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學校班級數二十一班至三十五班者，除依前目置專任者二人外，置兼任者一人。</w:t>
      </w:r>
    </w:p>
    <w:p w:rsidR="00B97D7A" w:rsidRDefault="00324252">
      <w:pPr>
        <w:pStyle w:val="Standard"/>
        <w:spacing w:line="460" w:lineRule="exact"/>
        <w:ind w:left="2834" w:hanging="28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4.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學校班級數三十六班至五十班者，除依前目置專任者二人外，置兼任者二人；五十一班至六十五班及六十六班以上者之兼任輔導教師人數，以此類推增置。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六、幹事、助理員、管理員及書記（包括各處室職員及圖書館、教具室、實驗室、家政教室管理員等，不包括人事、主計專任人員）：三十六班以下者，置二人至九人；三十七班至七十二班者，置三人至十三人；七十三班以上者，置五人至二十人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七、營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養師及護理師或護士：依學校衛生法規定辦理。其具有護理師資格者，以護理師任用；具有護士資格者，以護士任用。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八、住宿生輔導員：山地及偏遠地區學校，學生宿舍有十二人以上住宿生者，得置住宿生輔導員一人；五十人以上住宿生者，得置住宿生輔導員二人。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九、運動教練：得依國民體育法規定置專任運動教練若干人。</w:t>
      </w:r>
    </w:p>
    <w:p w:rsidR="00B97D7A" w:rsidRDefault="00324252">
      <w:pPr>
        <w:pStyle w:val="Standard"/>
        <w:spacing w:line="460" w:lineRule="exact"/>
        <w:ind w:left="1957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十、人事及主計人員：依有關法令之規定辦理。</w:t>
      </w:r>
    </w:p>
    <w:p w:rsidR="00B97D7A" w:rsidRDefault="00324252">
      <w:pPr>
        <w:pStyle w:val="Standard"/>
        <w:spacing w:line="460" w:lineRule="exact"/>
        <w:ind w:left="835" w:firstLine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前條第二項至第五項規定，於國民中學準用之。</w:t>
      </w:r>
    </w:p>
    <w:p w:rsidR="00B97D7A" w:rsidRDefault="00B97D7A">
      <w:pPr>
        <w:pStyle w:val="Standard"/>
        <w:spacing w:line="460" w:lineRule="exact"/>
        <w:ind w:left="727" w:hanging="72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97D7A" w:rsidRDefault="00324252">
      <w:pPr>
        <w:pStyle w:val="Standard"/>
        <w:spacing w:line="460" w:lineRule="exact"/>
        <w:ind w:left="848" w:hanging="848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第五條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直轄市、縣（市）政府得依學校分布情形或學生人數多寡，視財政狀況及實際業務需要，於不違反相關法律規定下，就教職員員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額編制另定優於本準則之規定。</w:t>
      </w:r>
    </w:p>
    <w:p w:rsidR="00B97D7A" w:rsidRDefault="00324252">
      <w:pPr>
        <w:pStyle w:val="Standard"/>
        <w:spacing w:line="460" w:lineRule="exact"/>
        <w:ind w:left="848" w:hanging="848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第六條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本準則除另定施行日期者外，自發布日施行。</w:t>
      </w:r>
    </w:p>
    <w:sectPr w:rsidR="00B97D7A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52" w:rsidRDefault="00324252">
      <w:pPr>
        <w:rPr>
          <w:rFonts w:hint="eastAsia"/>
        </w:rPr>
      </w:pPr>
      <w:r>
        <w:separator/>
      </w:r>
    </w:p>
  </w:endnote>
  <w:endnote w:type="continuationSeparator" w:id="0">
    <w:p w:rsidR="00324252" w:rsidRDefault="003242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52" w:rsidRDefault="003242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24252" w:rsidRDefault="003242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421"/>
    <w:multiLevelType w:val="multilevel"/>
    <w:tmpl w:val="EB98C002"/>
    <w:styleLink w:val="WW8Num2"/>
    <w:lvl w:ilvl="0">
      <w:start w:val="1"/>
      <w:numFmt w:val="japaneseCounting"/>
      <w:lvlText w:val="%1、"/>
      <w:lvlJc w:val="left"/>
      <w:pPr>
        <w:ind w:left="562" w:hanging="4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5F34702"/>
    <w:multiLevelType w:val="multilevel"/>
    <w:tmpl w:val="9A5E9A02"/>
    <w:styleLink w:val="WW8Num3"/>
    <w:lvl w:ilvl="0">
      <w:start w:val="1"/>
      <w:numFmt w:val="japaneseCounting"/>
      <w:lvlText w:val="%1、"/>
      <w:lvlJc w:val="left"/>
      <w:pPr>
        <w:ind w:left="824" w:hanging="54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7933712C"/>
    <w:multiLevelType w:val="multilevel"/>
    <w:tmpl w:val="CF3E357C"/>
    <w:styleLink w:val="WW8Num1"/>
    <w:lvl w:ilvl="0">
      <w:start w:val="1"/>
      <w:numFmt w:val="japaneseCounting"/>
      <w:lvlText w:val="%1、"/>
      <w:lvlJc w:val="left"/>
      <w:pPr>
        <w:ind w:left="562" w:hanging="4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7D7A"/>
    <w:rsid w:val="00324252"/>
    <w:rsid w:val="00865AF4"/>
    <w:rsid w:val="00B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8085B-00CB-49B6-AEAB-CFF7A559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-1">
    <w:name w:val="標題-1"/>
    <w:basedOn w:val="Standard"/>
    <w:pPr>
      <w:spacing w:after="120" w:line="0" w:lineRule="atLeast"/>
    </w:pPr>
    <w:rPr>
      <w:rFonts w:ascii="Arial" w:eastAsia="標楷體" w:hAnsi="Arial" w:cs="Arial"/>
      <w:sz w:val="4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Courier New"/>
      <w:sz w:val="20"/>
      <w:szCs w:val="2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, MingLiU" w:eastAsia="細明體, MingLiU" w:hAnsi="細明體, MingLiU" w:cs="Courier New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國民小學及國民中學學生成績評量準則修正條文</dc:title>
  <dc:creator>moejsmpc</dc:creator>
  <cp:lastModifiedBy>2F42</cp:lastModifiedBy>
  <cp:revision>2</cp:revision>
  <cp:lastPrinted>2016-07-21T11:03:00Z</cp:lastPrinted>
  <dcterms:created xsi:type="dcterms:W3CDTF">2016-08-29T05:22:00Z</dcterms:created>
  <dcterms:modified xsi:type="dcterms:W3CDTF">2016-08-29T05:22:00Z</dcterms:modified>
</cp:coreProperties>
</file>