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BE4BF3" w:rsidP="003D633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r w:rsidR="001D18B0">
        <w:rPr>
          <w:rFonts w:ascii="標楷體" w:eastAsia="標楷體" w:hAnsi="標楷體" w:hint="eastAsia"/>
        </w:rPr>
        <w:t>108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027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3641AB" w:rsidRPr="00BE4BF3" w:rsidTr="003641AB">
        <w:tc>
          <w:tcPr>
            <w:tcW w:w="1135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3641AB" w:rsidRPr="00BE4BF3" w:rsidRDefault="003641AB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3641AB" w:rsidRPr="001472F4" w:rsidRDefault="003641AB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8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108.04.08</w:t>
            </w:r>
          </w:p>
        </w:tc>
        <w:tc>
          <w:tcPr>
            <w:tcW w:w="2126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BE4BF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E4BF3">
              <w:rPr>
                <w:rFonts w:ascii="標楷體" w:eastAsia="標楷體" w:hAnsi="標楷體" w:hint="eastAsia"/>
              </w:rPr>
              <w:t>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  <w:r>
              <w:rPr>
                <w:rFonts w:ascii="標楷體" w:eastAsia="標楷體" w:hAnsi="標楷體" w:hint="eastAsia"/>
                <w:kern w:val="0"/>
              </w:rPr>
              <w:t>【磁振造影部位□全腦或□全脊椎，2選1】</w:t>
            </w:r>
          </w:p>
        </w:tc>
        <w:tc>
          <w:tcPr>
            <w:tcW w:w="155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3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</w:tr>
    </w:tbl>
    <w:p w:rsidR="005450AC" w:rsidRDefault="005450AC" w:rsidP="005450AC">
      <w:pPr>
        <w:pStyle w:val="a4"/>
        <w:ind w:leftChars="-413" w:hangingChars="413" w:hanging="991"/>
        <w:jc w:val="lef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5450AC" w:rsidRPr="005450AC" w:rsidRDefault="005450AC" w:rsidP="005450AC">
      <w:pPr>
        <w:pStyle w:val="a4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1、</w:t>
      </w:r>
      <w:r w:rsidRPr="005450AC">
        <w:rPr>
          <w:rFonts w:ascii="標楷體" w:eastAsia="標楷體" w:hAnsi="標楷體" w:hint="eastAsia"/>
        </w:rPr>
        <w:t>採線上預約制</w:t>
      </w:r>
      <w:r w:rsidRPr="005450AC">
        <w:rPr>
          <w:rFonts w:ascii="新細明體" w:eastAsia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 w:hint="eastAsia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5450AC" w:rsidRPr="00ED6311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-3,500元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5人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-7,000元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5450AC" w:rsidRPr="005450AC" w:rsidRDefault="005450AC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C00AA">
        <w:rPr>
          <w:rFonts w:ascii="標楷體" w:eastAsia="標楷體" w:hAnsi="標楷體" w:hint="eastAsia"/>
        </w:rPr>
        <w:t>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，請先參閱各項健康檢查方案注意事項</w:t>
      </w:r>
      <w:r w:rsidRPr="005450AC">
        <w:rPr>
          <w:rFonts w:ascii="標楷體" w:eastAsia="標楷體" w:hAnsi="標楷體" w:hint="eastAsia"/>
        </w:rPr>
        <w:t>再填妥本預約表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</w:t>
      </w:r>
      <w:r w:rsidR="00FC00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提前</w:t>
      </w:r>
      <w:r w:rsidRPr="005450AC">
        <w:rPr>
          <w:rFonts w:ascii="標楷體" w:eastAsia="標楷體" w:hAnsi="標楷體" w:hint="eastAsia"/>
        </w:rPr>
        <w:t>代為線上預約(本府人事處人樂陶桃內網，網址：</w:t>
      </w:r>
      <w:r w:rsidRPr="009705F0">
        <w:rPr>
          <w:rFonts w:ascii="標楷體" w:eastAsia="標楷體" w:hAnsi="標楷體" w:hint="eastAsia"/>
        </w:rPr>
        <w:t>ht</w:t>
      </w:r>
      <w:r w:rsidR="009705F0">
        <w:rPr>
          <w:rFonts w:ascii="標楷體" w:eastAsia="標楷體" w:hAnsi="標楷體" w:hint="eastAsia"/>
        </w:rPr>
        <w:t>tps://ipersonnel.tycg.gov.tw/</w:t>
      </w:r>
      <w:r w:rsidRPr="005450A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E4BF3" w:rsidRPr="005450AC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DF" w:rsidRDefault="00F77ADF" w:rsidP="0090594D">
      <w:r>
        <w:separator/>
      </w:r>
    </w:p>
  </w:endnote>
  <w:endnote w:type="continuationSeparator" w:id="0">
    <w:p w:rsidR="00F77ADF" w:rsidRDefault="00F77ADF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DF" w:rsidRDefault="00F77ADF" w:rsidP="0090594D">
      <w:r>
        <w:separator/>
      </w:r>
    </w:p>
  </w:footnote>
  <w:footnote w:type="continuationSeparator" w:id="0">
    <w:p w:rsidR="00F77ADF" w:rsidRDefault="00F77ADF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53834"/>
    <w:rsid w:val="0008569A"/>
    <w:rsid w:val="00116665"/>
    <w:rsid w:val="001472F4"/>
    <w:rsid w:val="001D18B0"/>
    <w:rsid w:val="002409A4"/>
    <w:rsid w:val="002B716A"/>
    <w:rsid w:val="002D7907"/>
    <w:rsid w:val="00360B01"/>
    <w:rsid w:val="003641AB"/>
    <w:rsid w:val="003D6333"/>
    <w:rsid w:val="003F0305"/>
    <w:rsid w:val="004D0713"/>
    <w:rsid w:val="005450AC"/>
    <w:rsid w:val="0059722D"/>
    <w:rsid w:val="005F187A"/>
    <w:rsid w:val="00742CC7"/>
    <w:rsid w:val="007A2936"/>
    <w:rsid w:val="00841E02"/>
    <w:rsid w:val="00887B8C"/>
    <w:rsid w:val="008E6DBB"/>
    <w:rsid w:val="0090594D"/>
    <w:rsid w:val="009705F0"/>
    <w:rsid w:val="00A34562"/>
    <w:rsid w:val="00A4796E"/>
    <w:rsid w:val="00B56E0B"/>
    <w:rsid w:val="00B923B8"/>
    <w:rsid w:val="00BE4BF3"/>
    <w:rsid w:val="00C00AAD"/>
    <w:rsid w:val="00C06D9D"/>
    <w:rsid w:val="00ED6311"/>
    <w:rsid w:val="00F77ADF"/>
    <w:rsid w:val="00FC00AA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2019-03-29T10:59:00Z</cp:lastPrinted>
  <dcterms:created xsi:type="dcterms:W3CDTF">2019-04-10T05:56:00Z</dcterms:created>
  <dcterms:modified xsi:type="dcterms:W3CDTF">2019-04-10T05:56:00Z</dcterms:modified>
</cp:coreProperties>
</file>