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35" w:rsidRPr="00160A4C" w:rsidRDefault="00AB6735" w:rsidP="0086676F">
      <w:pPr>
        <w:tabs>
          <w:tab w:val="num" w:pos="540"/>
        </w:tabs>
        <w:spacing w:afterLines="50" w:after="180" w:line="0" w:lineRule="atLeast"/>
        <w:ind w:rightChars="83" w:right="199"/>
        <w:jc w:val="center"/>
        <w:rPr>
          <w:rFonts w:ascii="標楷體" w:eastAsia="標楷體" w:hAnsi="標楷體" w:cs="Arial" w:hint="eastAsia"/>
          <w:b/>
          <w:bCs/>
          <w:sz w:val="40"/>
          <w:szCs w:val="40"/>
        </w:rPr>
      </w:pPr>
      <w:r w:rsidRPr="00160A4C">
        <w:rPr>
          <w:rFonts w:ascii="標楷體" w:eastAsia="標楷體" w:hAnsi="標楷體" w:cs="Arial" w:hint="eastAsia"/>
          <w:b/>
          <w:bCs/>
          <w:sz w:val="40"/>
          <w:szCs w:val="40"/>
        </w:rPr>
        <w:t>高雄市立凱旋醫院</w:t>
      </w:r>
    </w:p>
    <w:p w:rsidR="00A06B04" w:rsidRDefault="002B4074" w:rsidP="00A06B04">
      <w:pPr>
        <w:tabs>
          <w:tab w:val="num" w:pos="540"/>
        </w:tabs>
        <w:spacing w:afterLines="50" w:after="180" w:line="0" w:lineRule="atLeast"/>
        <w:ind w:rightChars="83" w:right="199"/>
        <w:jc w:val="center"/>
        <w:rPr>
          <w:rFonts w:ascii="標楷體" w:eastAsia="標楷體" w:hAnsi="標楷體" w:cs="Arial" w:hint="eastAsia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sz w:val="36"/>
          <w:szCs w:val="36"/>
        </w:rPr>
        <w:t>107</w:t>
      </w:r>
      <w:r w:rsidR="00791A04">
        <w:rPr>
          <w:rFonts w:ascii="標楷體" w:eastAsia="標楷體" w:hAnsi="標楷體" w:cs="Arial" w:hint="eastAsia"/>
          <w:b/>
          <w:bCs/>
          <w:sz w:val="36"/>
          <w:szCs w:val="36"/>
        </w:rPr>
        <w:t>年度</w:t>
      </w:r>
      <w:r w:rsidR="0086676F" w:rsidRPr="00F61DBE">
        <w:rPr>
          <w:rFonts w:ascii="標楷體" w:eastAsia="標楷體" w:hAnsi="標楷體" w:cs="Arial" w:hint="eastAsia"/>
          <w:b/>
          <w:bCs/>
          <w:sz w:val="36"/>
          <w:szCs w:val="36"/>
        </w:rPr>
        <w:t>『</w:t>
      </w:r>
      <w:r w:rsidR="00AB6735">
        <w:rPr>
          <w:rFonts w:ascii="標楷體" w:eastAsia="標楷體" w:hAnsi="標楷體" w:cs="Arial" w:hint="eastAsia"/>
          <w:b/>
          <w:bCs/>
          <w:sz w:val="36"/>
          <w:szCs w:val="36"/>
        </w:rPr>
        <w:t>心智障礙者精神醫療服務輔助人員訓練課程</w:t>
      </w:r>
      <w:r w:rsidR="0086676F" w:rsidRPr="00F61DBE">
        <w:rPr>
          <w:rFonts w:ascii="標楷體" w:eastAsia="標楷體" w:hAnsi="標楷體" w:cs="Arial" w:hint="eastAsia"/>
          <w:b/>
          <w:bCs/>
          <w:sz w:val="36"/>
          <w:szCs w:val="36"/>
        </w:rPr>
        <w:t>』</w:t>
      </w:r>
    </w:p>
    <w:p w:rsidR="0086676F" w:rsidRPr="00AB4023" w:rsidRDefault="00A06B04" w:rsidP="0086676F">
      <w:pPr>
        <w:tabs>
          <w:tab w:val="num" w:pos="540"/>
        </w:tabs>
        <w:spacing w:afterLines="50" w:after="180" w:line="0" w:lineRule="atLeast"/>
        <w:ind w:rightChars="83" w:right="199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北部醫事人員場</w:t>
      </w:r>
      <w:r w:rsidR="0086676F" w:rsidRPr="00F61DBE">
        <w:rPr>
          <w:rFonts w:ascii="標楷體" w:eastAsia="標楷體" w:hAnsi="標楷體"/>
          <w:b/>
          <w:bCs/>
          <w:sz w:val="36"/>
          <w:szCs w:val="36"/>
        </w:rPr>
        <w:t>報名</w:t>
      </w:r>
      <w:r w:rsidR="00276958">
        <w:rPr>
          <w:rFonts w:ascii="標楷體" w:eastAsia="標楷體" w:hAnsi="標楷體"/>
          <w:b/>
          <w:bCs/>
          <w:sz w:val="36"/>
          <w:szCs w:val="36"/>
        </w:rPr>
        <w:t>簡章</w:t>
      </w:r>
      <w:bookmarkEnd w:id="0"/>
    </w:p>
    <w:p w:rsidR="006C5240" w:rsidRPr="00630A7E" w:rsidRDefault="00AB4023" w:rsidP="00AB6735">
      <w:pPr>
        <w:numPr>
          <w:ilvl w:val="0"/>
          <w:numId w:val="2"/>
        </w:numPr>
        <w:ind w:rightChars="83" w:right="199"/>
        <w:rPr>
          <w:rFonts w:eastAsia="標楷體"/>
        </w:rPr>
      </w:pPr>
      <w:r w:rsidRPr="00630A7E">
        <w:rPr>
          <w:rFonts w:eastAsia="標楷體"/>
        </w:rPr>
        <w:t>目的：</w:t>
      </w:r>
    </w:p>
    <w:p w:rsidR="006C5240" w:rsidRPr="00804BB5" w:rsidRDefault="006C5240" w:rsidP="00804BB5">
      <w:pPr>
        <w:numPr>
          <w:ilvl w:val="0"/>
          <w:numId w:val="28"/>
        </w:numPr>
        <w:ind w:rightChars="83" w:right="199"/>
        <w:rPr>
          <w:rFonts w:eastAsia="標楷體"/>
        </w:rPr>
      </w:pPr>
      <w:r w:rsidRPr="00630A7E">
        <w:rPr>
          <w:rFonts w:eastAsia="標楷體"/>
        </w:rPr>
        <w:t>提升醫事暨照護人員對心智障礙</w:t>
      </w:r>
      <w:r w:rsidR="00A625AF">
        <w:rPr>
          <w:rFonts w:eastAsia="標楷體"/>
        </w:rPr>
        <w:t>精神疾患</w:t>
      </w:r>
      <w:r w:rsidRPr="00630A7E">
        <w:rPr>
          <w:rFonts w:eastAsia="標楷體"/>
        </w:rPr>
        <w:t>者照護</w:t>
      </w:r>
      <w:r w:rsidR="00804BB5" w:rsidRPr="00630A7E">
        <w:rPr>
          <w:rFonts w:eastAsia="標楷體"/>
        </w:rPr>
        <w:t>技能</w:t>
      </w:r>
      <w:r w:rsidR="00804BB5">
        <w:rPr>
          <w:rFonts w:eastAsia="標楷體"/>
        </w:rPr>
        <w:t>與</w:t>
      </w:r>
      <w:r w:rsidR="00C515B2" w:rsidRPr="00630A7E">
        <w:rPr>
          <w:rFonts w:eastAsia="標楷體"/>
        </w:rPr>
        <w:t>知能</w:t>
      </w:r>
      <w:r w:rsidR="00804BB5" w:rsidRPr="00630A7E">
        <w:rPr>
          <w:rFonts w:eastAsia="標楷體"/>
        </w:rPr>
        <w:t>，以祈心智障礙者獲得良好的照護品質。</w:t>
      </w:r>
    </w:p>
    <w:p w:rsidR="00C16224" w:rsidRDefault="006C5240" w:rsidP="00D0152D">
      <w:pPr>
        <w:ind w:leftChars="200" w:left="991" w:rightChars="83" w:right="199" w:hangingChars="213" w:hanging="511"/>
        <w:rPr>
          <w:rFonts w:eastAsia="標楷體" w:hint="eastAsia"/>
        </w:rPr>
      </w:pPr>
      <w:r w:rsidRPr="00630A7E">
        <w:rPr>
          <w:rFonts w:eastAsia="標楷體"/>
        </w:rPr>
        <w:t>(</w:t>
      </w:r>
      <w:r w:rsidRPr="00630A7E">
        <w:rPr>
          <w:rFonts w:eastAsia="標楷體"/>
        </w:rPr>
        <w:t>二</w:t>
      </w:r>
      <w:r w:rsidRPr="00630A7E">
        <w:rPr>
          <w:rFonts w:eastAsia="標楷體"/>
        </w:rPr>
        <w:t>)</w:t>
      </w:r>
      <w:r w:rsidR="00C515B2" w:rsidRPr="00630A7E">
        <w:rPr>
          <w:rFonts w:eastAsia="標楷體"/>
        </w:rPr>
        <w:t>增進家屬對</w:t>
      </w:r>
      <w:r w:rsidR="00A625AF" w:rsidRPr="00A625AF">
        <w:rPr>
          <w:rFonts w:eastAsia="標楷體" w:hint="eastAsia"/>
        </w:rPr>
        <w:t>心智障礙精神疾患</w:t>
      </w:r>
      <w:r w:rsidR="00C515B2" w:rsidRPr="00630A7E">
        <w:rPr>
          <w:rFonts w:eastAsia="標楷體"/>
        </w:rPr>
        <w:t>者之照護能力與醫療合作。</w:t>
      </w:r>
    </w:p>
    <w:p w:rsidR="00030A4E" w:rsidRPr="00630A7E" w:rsidRDefault="00C16224" w:rsidP="00C16224">
      <w:pPr>
        <w:spacing w:beforeLines="50" w:before="180"/>
        <w:ind w:rightChars="83" w:right="199"/>
        <w:rPr>
          <w:rFonts w:eastAsia="標楷體"/>
        </w:rPr>
      </w:pPr>
      <w:r>
        <w:rPr>
          <w:rFonts w:eastAsia="標楷體" w:hint="eastAsia"/>
        </w:rPr>
        <w:t>二、</w:t>
      </w:r>
      <w:r w:rsidR="00102EFF" w:rsidRPr="00630A7E">
        <w:rPr>
          <w:rFonts w:eastAsia="標楷體"/>
        </w:rPr>
        <w:t>主辦</w:t>
      </w:r>
      <w:r w:rsidR="00030A4E" w:rsidRPr="00630A7E">
        <w:rPr>
          <w:rFonts w:eastAsia="標楷體"/>
        </w:rPr>
        <w:t>單位：</w:t>
      </w:r>
      <w:r w:rsidR="0089710D" w:rsidRPr="00630A7E">
        <w:rPr>
          <w:rFonts w:eastAsia="標楷體"/>
        </w:rPr>
        <w:t>衛生福利部</w:t>
      </w:r>
    </w:p>
    <w:p w:rsidR="002B4074" w:rsidRPr="00630A7E" w:rsidRDefault="00102EFF" w:rsidP="00C16224">
      <w:pPr>
        <w:ind w:leftChars="200" w:left="480" w:rightChars="83" w:right="199"/>
        <w:rPr>
          <w:rFonts w:eastAsia="標楷體"/>
        </w:rPr>
      </w:pPr>
      <w:r w:rsidRPr="00630A7E">
        <w:rPr>
          <w:rFonts w:eastAsia="標楷體"/>
        </w:rPr>
        <w:t>承</w:t>
      </w:r>
      <w:r w:rsidR="00030A4E" w:rsidRPr="00630A7E">
        <w:rPr>
          <w:rFonts w:eastAsia="標楷體"/>
        </w:rPr>
        <w:t>辦單位：</w:t>
      </w:r>
      <w:r w:rsidR="00AC33BE" w:rsidRPr="00630A7E">
        <w:rPr>
          <w:rFonts w:eastAsia="標楷體"/>
        </w:rPr>
        <w:t>高雄市立凱旋醫院</w:t>
      </w:r>
    </w:p>
    <w:p w:rsidR="00C16224" w:rsidRPr="00D0152D" w:rsidRDefault="00030A4E" w:rsidP="00D0152D">
      <w:pPr>
        <w:spacing w:afterLines="50" w:after="180"/>
        <w:ind w:leftChars="200" w:left="1699" w:hangingChars="508" w:hanging="1219"/>
        <w:rPr>
          <w:rFonts w:eastAsia="標楷體" w:hint="eastAsia"/>
        </w:rPr>
      </w:pPr>
      <w:r w:rsidRPr="00630A7E">
        <w:rPr>
          <w:rFonts w:eastAsia="標楷體"/>
        </w:rPr>
        <w:t>協辦單位：</w:t>
      </w:r>
      <w:r w:rsidR="00862C4B" w:rsidRPr="00862C4B">
        <w:rPr>
          <w:rFonts w:eastAsia="標楷體"/>
        </w:rPr>
        <w:t>衛生福利部桃園療養院</w:t>
      </w:r>
      <w:r w:rsidR="00AC33BE" w:rsidRPr="00862C4B">
        <w:rPr>
          <w:rFonts w:eastAsia="標楷體"/>
        </w:rPr>
        <w:t>、</w:t>
      </w:r>
      <w:r w:rsidR="00A51BFD" w:rsidRPr="00862C4B">
        <w:rPr>
          <w:rFonts w:eastAsia="標楷體"/>
        </w:rPr>
        <w:t>衛生福利部</w:t>
      </w:r>
      <w:r w:rsidR="00AC33BE" w:rsidRPr="00862C4B">
        <w:rPr>
          <w:rFonts w:eastAsia="標楷體"/>
        </w:rPr>
        <w:t>草屯療養院、</w:t>
      </w:r>
      <w:r w:rsidR="00A51BFD" w:rsidRPr="00862C4B">
        <w:rPr>
          <w:rFonts w:eastAsia="標楷體"/>
        </w:rPr>
        <w:t>國立成功大學醫學院附設醫院</w:t>
      </w:r>
    </w:p>
    <w:p w:rsidR="00DE4876" w:rsidRPr="00316B51" w:rsidRDefault="00C16224" w:rsidP="00C16224">
      <w:pPr>
        <w:spacing w:afterLines="50" w:after="180"/>
        <w:ind w:rightChars="83" w:right="19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030A4E" w:rsidRPr="00316B51">
        <w:rPr>
          <w:rFonts w:ascii="標楷體" w:eastAsia="標楷體" w:hAnsi="標楷體" w:hint="eastAsia"/>
        </w:rPr>
        <w:t>辦理場次</w:t>
      </w:r>
      <w:r w:rsidR="00F469B9">
        <w:rPr>
          <w:rFonts w:ascii="標楷體" w:eastAsia="標楷體" w:hAnsi="標楷體" w:hint="eastAsia"/>
        </w:rPr>
        <w:t>（全程課程為4日，分兩梯次舉辦）</w:t>
      </w:r>
      <w:r w:rsidR="00030A4E" w:rsidRPr="00316B51">
        <w:rPr>
          <w:rFonts w:ascii="標楷體" w:eastAsia="標楷體" w:hAnsi="標楷體" w:hint="eastAsia"/>
        </w:rPr>
        <w:t>：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4340"/>
        <w:gridCol w:w="2552"/>
      </w:tblGrid>
      <w:tr w:rsidR="00FA77D0" w:rsidRPr="00630A7E" w:rsidTr="00D0152D">
        <w:trPr>
          <w:trHeight w:val="311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FA77D0" w:rsidRPr="00630A7E" w:rsidRDefault="00FA77D0" w:rsidP="004E70C3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日期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FA77D0" w:rsidRPr="00630A7E" w:rsidRDefault="00FA77D0" w:rsidP="004E70C3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地點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77D0" w:rsidRPr="00630A7E" w:rsidRDefault="00FA77D0" w:rsidP="00600B17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報名</w:t>
            </w:r>
            <w:r>
              <w:rPr>
                <w:rFonts w:eastAsia="標楷體" w:hint="eastAsia"/>
              </w:rPr>
              <w:t>截止</w:t>
            </w:r>
            <w:r>
              <w:rPr>
                <w:rFonts w:eastAsia="標楷體"/>
              </w:rPr>
              <w:t>時間</w:t>
            </w:r>
          </w:p>
        </w:tc>
      </w:tr>
      <w:tr w:rsidR="00FA77D0" w:rsidRPr="00630A7E" w:rsidTr="00D0152D">
        <w:trPr>
          <w:trHeight w:val="1768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F5E72" w:rsidRDefault="002F5E72" w:rsidP="00F469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【</w:t>
            </w:r>
            <w:r w:rsidR="00C16224">
              <w:rPr>
                <w:rFonts w:eastAsia="標楷體" w:hint="eastAsia"/>
              </w:rPr>
              <w:t>北</w:t>
            </w:r>
            <w:r w:rsidR="00E33F7C"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場次】</w:t>
            </w:r>
          </w:p>
          <w:p w:rsidR="00FA77D0" w:rsidRDefault="00FA77D0" w:rsidP="00F469B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梯：</w:t>
            </w:r>
          </w:p>
          <w:p w:rsidR="00FA77D0" w:rsidRDefault="00C16224" w:rsidP="00F469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9</w:t>
            </w:r>
            <w:r w:rsidR="00FA77D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28</w:t>
            </w:r>
            <w:r w:rsidR="00FA77D0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29</w:t>
            </w:r>
            <w:r w:rsidR="00FA77D0">
              <w:rPr>
                <w:rFonts w:eastAsia="標楷體" w:hint="eastAsia"/>
              </w:rPr>
              <w:t>日</w:t>
            </w:r>
          </w:p>
          <w:p w:rsidR="00FA77D0" w:rsidRDefault="00FA77D0" w:rsidP="00F469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梯：</w:t>
            </w:r>
          </w:p>
          <w:p w:rsidR="00FA77D0" w:rsidRPr="00630A7E" w:rsidRDefault="00C16224" w:rsidP="00791A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10</w:t>
            </w:r>
            <w:r w:rsidR="00FA77D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5</w:t>
            </w:r>
            <w:r w:rsidR="00FA77D0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6</w:t>
            </w:r>
            <w:r w:rsidR="00FA77D0">
              <w:rPr>
                <w:rFonts w:eastAsia="標楷體" w:hint="eastAsia"/>
              </w:rPr>
              <w:t>日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FA77D0" w:rsidRDefault="00C16224" w:rsidP="004E70C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台北市</w:t>
            </w:r>
          </w:p>
          <w:p w:rsidR="00A06B04" w:rsidRPr="00630A7E" w:rsidRDefault="00C16224" w:rsidP="00A06B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中正區許昌街</w:t>
            </w:r>
            <w:r>
              <w:rPr>
                <w:rFonts w:eastAsia="標楷體" w:hint="eastAsia"/>
              </w:rPr>
              <w:t>19</w:t>
            </w:r>
            <w:r w:rsidR="00A06B04">
              <w:rPr>
                <w:rFonts w:eastAsia="標楷體" w:hint="eastAsia"/>
              </w:rPr>
              <w:t>號</w:t>
            </w:r>
            <w:r w:rsidR="00A06B04">
              <w:rPr>
                <w:rFonts w:eastAsia="標楷體" w:hint="eastAsia"/>
              </w:rPr>
              <w:t>2F</w:t>
            </w:r>
          </w:p>
          <w:p w:rsidR="00FA77D0" w:rsidRDefault="00A06B04" w:rsidP="00C162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530A19">
              <w:rPr>
                <w:rFonts w:eastAsia="標楷體" w:hint="eastAsia"/>
              </w:rPr>
              <w:t>YMCA</w:t>
            </w:r>
            <w:r w:rsidR="00530A19">
              <w:rPr>
                <w:rFonts w:eastAsia="標楷體" w:hint="eastAsia"/>
              </w:rPr>
              <w:t>台北青年國際旅館</w:t>
            </w:r>
          </w:p>
          <w:p w:rsidR="00FA77D0" w:rsidRPr="00D0152D" w:rsidRDefault="00A06B04" w:rsidP="00D01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R201</w:t>
            </w:r>
            <w:r>
              <w:rPr>
                <w:rFonts w:eastAsia="標楷體" w:hint="eastAsia"/>
              </w:rPr>
              <w:t>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77D0" w:rsidRDefault="00FA77D0" w:rsidP="004E70C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即日起至</w:t>
            </w:r>
          </w:p>
          <w:p w:rsidR="00FA77D0" w:rsidRPr="00630A7E" w:rsidRDefault="00C16224" w:rsidP="004E70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FA77D0" w:rsidRPr="00630A7E">
              <w:rPr>
                <w:rFonts w:eastAsia="標楷體"/>
              </w:rPr>
              <w:t>月</w:t>
            </w:r>
            <w:r w:rsidR="001C093A">
              <w:rPr>
                <w:rFonts w:eastAsia="標楷體" w:hint="eastAsia"/>
              </w:rPr>
              <w:t>21</w:t>
            </w:r>
            <w:r w:rsidR="00FA77D0" w:rsidRPr="00630A7E">
              <w:rPr>
                <w:rFonts w:eastAsia="標楷體"/>
              </w:rPr>
              <w:t>日</w:t>
            </w:r>
            <w:r w:rsidR="00FA77D0" w:rsidRPr="00630A7E">
              <w:rPr>
                <w:rFonts w:eastAsia="標楷體"/>
              </w:rPr>
              <w:t>(</w:t>
            </w:r>
            <w:r w:rsidR="00FA77D0">
              <w:rPr>
                <w:rFonts w:eastAsia="標楷體"/>
              </w:rPr>
              <w:t>五</w:t>
            </w:r>
            <w:r w:rsidR="00FA77D0" w:rsidRPr="00630A7E">
              <w:rPr>
                <w:rFonts w:eastAsia="標楷體"/>
              </w:rPr>
              <w:t>)</w:t>
            </w:r>
          </w:p>
          <w:p w:rsidR="00FA77D0" w:rsidRPr="00630A7E" w:rsidRDefault="00FA77D0" w:rsidP="004E70C3">
            <w:pPr>
              <w:jc w:val="center"/>
              <w:rPr>
                <w:rFonts w:eastAsia="標楷體"/>
              </w:rPr>
            </w:pPr>
            <w:r w:rsidRPr="00630A7E">
              <w:rPr>
                <w:rFonts w:eastAsia="標楷體"/>
              </w:rPr>
              <w:t>或額滿為止</w:t>
            </w:r>
          </w:p>
        </w:tc>
      </w:tr>
    </w:tbl>
    <w:p w:rsidR="00594D93" w:rsidRDefault="00D6277E" w:rsidP="004E70C3">
      <w:pPr>
        <w:spacing w:beforeLines="50" w:before="180"/>
        <w:ind w:rightChars="83" w:right="19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90229D">
        <w:rPr>
          <w:rFonts w:ascii="標楷體" w:eastAsia="標楷體" w:hAnsi="標楷體" w:hint="eastAsia"/>
        </w:rPr>
        <w:t>研習對象</w:t>
      </w:r>
      <w:r w:rsidR="00594D93">
        <w:rPr>
          <w:rFonts w:ascii="標楷體" w:eastAsia="標楷體" w:hAnsi="標楷體" w:hint="eastAsia"/>
        </w:rPr>
        <w:t>：</w:t>
      </w:r>
    </w:p>
    <w:p w:rsidR="00E33F7C" w:rsidRPr="00D0152D" w:rsidRDefault="002B4074" w:rsidP="00D0152D">
      <w:pPr>
        <w:spacing w:afterLines="50" w:after="180"/>
        <w:ind w:leftChars="178" w:left="428" w:right="-1" w:hanging="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有志於協助精神科專科醫師處理心智障礙者之精神服務者</w:t>
      </w:r>
      <w:r w:rsidR="00A87DC5">
        <w:rPr>
          <w:rFonts w:ascii="標楷體" w:eastAsia="標楷體" w:hAnsi="標楷體" w:hint="eastAsia"/>
        </w:rPr>
        <w:t>（</w:t>
      </w:r>
      <w:r w:rsidR="0067531B">
        <w:rPr>
          <w:rFonts w:ascii="標楷體" w:eastAsia="標楷體" w:hAnsi="標楷體" w:hint="eastAsia"/>
        </w:rPr>
        <w:t>含各類精神醫療醫事人員及社會工作人員，辦理單位得協助申請繼續教育學分認證</w:t>
      </w:r>
      <w:r w:rsidR="0067531B">
        <w:rPr>
          <w:rFonts w:ascii="標楷體" w:eastAsia="標楷體" w:hAnsi="標楷體"/>
        </w:rPr>
        <w:t>）</w:t>
      </w:r>
      <w:r w:rsidR="0067531B">
        <w:rPr>
          <w:rFonts w:ascii="標楷體" w:eastAsia="標楷體" w:hAnsi="標楷體" w:hint="eastAsia"/>
        </w:rPr>
        <w:t>參與人數為</w:t>
      </w:r>
      <w:r w:rsidR="005F6C85">
        <w:rPr>
          <w:rFonts w:ascii="標楷體" w:eastAsia="標楷體" w:hAnsi="標楷體" w:hint="eastAsia"/>
        </w:rPr>
        <w:t>50</w:t>
      </w:r>
      <w:r w:rsidR="0090229D" w:rsidRPr="0090229D">
        <w:rPr>
          <w:rFonts w:ascii="標楷體" w:eastAsia="標楷體" w:hAnsi="標楷體" w:hint="eastAsia"/>
        </w:rPr>
        <w:t>名，額滿為止。</w:t>
      </w:r>
    </w:p>
    <w:p w:rsidR="001A05EF" w:rsidRPr="00F60197" w:rsidRDefault="00D6277E" w:rsidP="002F5E72">
      <w:pPr>
        <w:ind w:left="480" w:rightChars="83" w:right="199" w:hangingChars="200" w:hanging="48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1A05EF">
        <w:rPr>
          <w:rFonts w:ascii="標楷體" w:eastAsia="標楷體" w:hAnsi="標楷體" w:hint="eastAsia"/>
          <w:bCs/>
        </w:rPr>
        <w:t>、</w:t>
      </w:r>
      <w:r w:rsidR="001A05EF" w:rsidRPr="00CC5ADA">
        <w:rPr>
          <w:rFonts w:ascii="標楷體" w:eastAsia="標楷體" w:hAnsi="標楷體" w:hint="eastAsia"/>
          <w:bCs/>
        </w:rPr>
        <w:t>課程</w:t>
      </w:r>
      <w:r w:rsidR="001A05EF" w:rsidRPr="00CC5ADA">
        <w:rPr>
          <w:rFonts w:ascii="標楷體" w:eastAsia="標楷體" w:hAnsi="標楷體"/>
          <w:bCs/>
        </w:rPr>
        <w:t>內容：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709"/>
        <w:gridCol w:w="5670"/>
      </w:tblGrid>
      <w:tr w:rsidR="007169B4" w:rsidRPr="002F5E72" w:rsidTr="007169B4">
        <w:trPr>
          <w:trHeight w:val="58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項次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課程名稱</w:t>
            </w:r>
          </w:p>
        </w:tc>
        <w:tc>
          <w:tcPr>
            <w:tcW w:w="709" w:type="dxa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時數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jc w:val="center"/>
              <w:rPr>
                <w:rFonts w:eastAsia="標楷體"/>
                <w:b/>
                <w:color w:val="000000"/>
              </w:rPr>
            </w:pPr>
            <w:r w:rsidRPr="002F5E72">
              <w:rPr>
                <w:rFonts w:eastAsia="標楷體"/>
                <w:b/>
                <w:color w:val="000000"/>
              </w:rPr>
              <w:t>課程綱要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2C75C6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心智障礙醫療基本概念及個案平均年齡階段之態樣或特性</w:t>
            </w:r>
          </w:p>
        </w:tc>
        <w:tc>
          <w:tcPr>
            <w:tcW w:w="709" w:type="dxa"/>
            <w:vAlign w:val="center"/>
          </w:tcPr>
          <w:p w:rsidR="007169B4" w:rsidRPr="002F5E72" w:rsidRDefault="002C75C6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Default="002C75C6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 w:hint="eastAsia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1.</w:t>
            </w:r>
            <w:r>
              <w:rPr>
                <w:rFonts w:eastAsia="標楷體" w:hint="eastAsia"/>
                <w:snapToGrid w:val="0"/>
                <w:color w:val="000000"/>
              </w:rPr>
              <w:t>各障別介紹，如智能不足、自閉症、過動症等障別介紹</w:t>
            </w:r>
          </w:p>
          <w:p w:rsidR="00112C67" w:rsidRDefault="00112C67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 w:hint="eastAsia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2.</w:t>
            </w:r>
            <w:r w:rsidR="0067531B">
              <w:rPr>
                <w:rFonts w:eastAsia="標楷體" w:hint="eastAsia"/>
                <w:snapToGrid w:val="0"/>
                <w:color w:val="000000"/>
                <w:kern w:val="0"/>
              </w:rPr>
              <w:t>常見精神疾病的類型與症狀</w:t>
            </w:r>
          </w:p>
          <w:p w:rsidR="00112C67" w:rsidRPr="00112C67" w:rsidRDefault="00112C67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3.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精神健康之危機處理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心智障礙整合性評估與診斷技巧</w:t>
            </w:r>
            <w:r>
              <w:rPr>
                <w:rFonts w:eastAsia="標楷體" w:hint="eastAsia"/>
                <w:color w:val="000000"/>
                <w:lang w:val="x-none"/>
              </w:rPr>
              <w:t>(</w:t>
            </w:r>
            <w:r>
              <w:rPr>
                <w:rFonts w:eastAsia="標楷體" w:hint="eastAsia"/>
                <w:color w:val="000000"/>
                <w:lang w:val="x-none"/>
              </w:rPr>
              <w:t>含腦科學神經生理發展與異常行為之關係</w:t>
            </w:r>
            <w:r>
              <w:rPr>
                <w:rFonts w:eastAsia="標楷體" w:hint="eastAsia"/>
                <w:color w:val="000000"/>
                <w:lang w:val="x-none"/>
              </w:rPr>
              <w:t>)</w:t>
            </w:r>
          </w:p>
        </w:tc>
        <w:tc>
          <w:tcPr>
            <w:tcW w:w="709" w:type="dxa"/>
            <w:vAlign w:val="center"/>
          </w:tcPr>
          <w:p w:rsidR="007169B4" w:rsidRPr="002F5E72" w:rsidRDefault="000A6555" w:rsidP="007169B4">
            <w:pPr>
              <w:tabs>
                <w:tab w:val="num" w:pos="34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34" w:hangingChars="14" w:hanging="3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4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34" w:hangingChars="14" w:hanging="34"/>
              <w:jc w:val="both"/>
              <w:rPr>
                <w:rFonts w:eastAsia="標楷體"/>
                <w:color w:val="000000"/>
              </w:rPr>
            </w:pPr>
            <w:r w:rsidRPr="002F5E72">
              <w:rPr>
                <w:rFonts w:eastAsia="標楷體"/>
                <w:color w:val="000000"/>
              </w:rPr>
              <w:t>1.</w:t>
            </w:r>
            <w:r w:rsidR="00112C67">
              <w:rPr>
                <w:rFonts w:eastAsia="標楷體" w:hint="eastAsia"/>
                <w:color w:val="000000"/>
              </w:rPr>
              <w:t>心智障礙者評估方式與工具運用</w:t>
            </w:r>
          </w:p>
          <w:p w:rsidR="007169B4" w:rsidRPr="002F5E72" w:rsidRDefault="007169B4" w:rsidP="007169B4">
            <w:pPr>
              <w:tabs>
                <w:tab w:val="num" w:pos="360"/>
                <w:tab w:val="num" w:pos="4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</w:rPr>
              <w:t>2.</w:t>
            </w:r>
            <w:r w:rsidR="00112C67">
              <w:rPr>
                <w:rFonts w:eastAsia="標楷體" w:hint="eastAsia"/>
                <w:snapToGrid w:val="0"/>
                <w:color w:val="000000"/>
                <w:kern w:val="0"/>
              </w:rPr>
              <w:t>心智障礙者診斷技巧</w:t>
            </w:r>
          </w:p>
          <w:p w:rsidR="007169B4" w:rsidRPr="00112C67" w:rsidRDefault="007169B4" w:rsidP="00112C67">
            <w:pPr>
              <w:tabs>
                <w:tab w:val="num" w:pos="360"/>
                <w:tab w:val="num" w:pos="4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</w:rPr>
              <w:t>3.</w:t>
            </w:r>
            <w:r w:rsidR="00112C67">
              <w:rPr>
                <w:rFonts w:eastAsia="標楷體" w:hint="eastAsia"/>
                <w:snapToGrid w:val="0"/>
                <w:color w:val="000000"/>
                <w:kern w:val="0"/>
              </w:rPr>
              <w:t>腦科學神經生理發展與異常行為之關係簡介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心智障礙者之藥物治療</w:t>
            </w:r>
            <w:r>
              <w:rPr>
                <w:rFonts w:eastAsia="標楷體" w:hint="eastAsia"/>
                <w:color w:val="000000"/>
                <w:lang w:val="x-none"/>
              </w:rPr>
              <w:t>(</w:t>
            </w:r>
            <w:r>
              <w:rPr>
                <w:rFonts w:eastAsia="標楷體" w:hint="eastAsia"/>
                <w:color w:val="000000"/>
                <w:lang w:val="x-none"/>
              </w:rPr>
              <w:t>含給藥須知</w:t>
            </w:r>
            <w:r>
              <w:rPr>
                <w:rFonts w:eastAsia="標楷體" w:hint="eastAsia"/>
                <w:color w:val="000000"/>
                <w:lang w:val="x-none"/>
              </w:rPr>
              <w:t>)</w:t>
            </w:r>
            <w:r>
              <w:rPr>
                <w:rFonts w:eastAsia="標楷體" w:hint="eastAsia"/>
                <w:color w:val="000000"/>
                <w:lang w:val="x-none"/>
              </w:rPr>
              <w:t>及藥物濫用或成癮行為</w:t>
            </w:r>
          </w:p>
        </w:tc>
        <w:tc>
          <w:tcPr>
            <w:tcW w:w="709" w:type="dxa"/>
            <w:vAlign w:val="center"/>
          </w:tcPr>
          <w:p w:rsidR="007169B4" w:rsidRPr="002F5E72" w:rsidRDefault="000A6555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1.</w:t>
            </w:r>
            <w:r w:rsidR="00112C67">
              <w:rPr>
                <w:rFonts w:eastAsia="標楷體" w:hint="eastAsia"/>
                <w:color w:val="000000"/>
                <w:lang w:val="x-none"/>
              </w:rPr>
              <w:t>醫療診斷、給藥目的與副作用</w:t>
            </w:r>
          </w:p>
          <w:p w:rsidR="007169B4" w:rsidRPr="00112C67" w:rsidRDefault="007169B4" w:rsidP="00112C67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2.</w:t>
            </w:r>
            <w:r w:rsidR="00112C67">
              <w:rPr>
                <w:rFonts w:eastAsia="標楷體" w:hint="eastAsia"/>
                <w:color w:val="000000"/>
                <w:lang w:val="x-none"/>
              </w:rPr>
              <w:t>認識藥物濫用與藥癮防治</w:t>
            </w:r>
          </w:p>
        </w:tc>
      </w:tr>
      <w:tr w:rsidR="007169B4" w:rsidRPr="002F5E72" w:rsidTr="007169B4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eastAsia="標楷體"/>
                <w:b/>
                <w:snapToGrid w:val="0"/>
                <w:color w:val="000000"/>
                <w:kern w:val="0"/>
              </w:rPr>
            </w:pPr>
            <w:r w:rsidRPr="002F5E72">
              <w:rPr>
                <w:rFonts w:eastAsia="標楷體"/>
                <w:b/>
                <w:snapToGrid w:val="0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心智障礙者精神症狀及特殊行為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含服務工具之運用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與危機處理技能</w:t>
            </w:r>
          </w:p>
        </w:tc>
        <w:tc>
          <w:tcPr>
            <w:tcW w:w="709" w:type="dxa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1.</w:t>
            </w:r>
            <w:r w:rsidR="00112C67">
              <w:rPr>
                <w:rFonts w:eastAsia="標楷體" w:hint="eastAsia"/>
                <w:color w:val="000000"/>
                <w:lang w:val="x-none"/>
              </w:rPr>
              <w:t>行為情緒問題的成因與行為功能之評估</w:t>
            </w:r>
          </w:p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left="240" w:hangingChars="100" w:hanging="24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2.</w:t>
            </w:r>
            <w:r w:rsidR="00112C67">
              <w:rPr>
                <w:rFonts w:eastAsia="標楷體" w:hint="eastAsia"/>
                <w:color w:val="000000"/>
                <w:lang w:val="x-none"/>
              </w:rPr>
              <w:t>多元正向支持處理策略</w:t>
            </w:r>
          </w:p>
          <w:p w:rsidR="007169B4" w:rsidRPr="00112C67" w:rsidRDefault="007169B4" w:rsidP="00112C67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3.</w:t>
            </w:r>
            <w:r w:rsidR="00112C67">
              <w:rPr>
                <w:rFonts w:eastAsia="標楷體" w:hint="eastAsia"/>
                <w:color w:val="000000"/>
                <w:lang w:val="x-none"/>
              </w:rPr>
              <w:t>行為危機緊急處理策略</w:t>
            </w:r>
            <w:r w:rsidR="00112C67">
              <w:rPr>
                <w:rFonts w:eastAsia="標楷體" w:hint="eastAsia"/>
                <w:color w:val="000000"/>
                <w:lang w:val="x-none"/>
              </w:rPr>
              <w:t>(</w:t>
            </w:r>
            <w:r w:rsidR="00112C67">
              <w:rPr>
                <w:rFonts w:eastAsia="標楷體" w:hint="eastAsia"/>
                <w:color w:val="000000"/>
                <w:lang w:val="x-none"/>
              </w:rPr>
              <w:t>著重案例解析</w:t>
            </w:r>
            <w:r w:rsidR="00112C67">
              <w:rPr>
                <w:rFonts w:eastAsia="標楷體" w:hint="eastAsia"/>
                <w:color w:val="000000"/>
                <w:lang w:val="x-none"/>
              </w:rPr>
              <w:t>)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 w:val="x-none" w:eastAsia="x-none"/>
              </w:rPr>
            </w:pPr>
            <w:r w:rsidRPr="002F5E72">
              <w:rPr>
                <w:rFonts w:eastAsia="標楷體"/>
                <w:b/>
                <w:color w:val="000000"/>
                <w:lang w:val="x-none" w:eastAsia="x-none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112C67" w:rsidP="007169B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心智障礙者治療性關係建立與會談技巧、家屬教育與輔導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如何引導家屬配合復健計畫與治療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7169B4" w:rsidRPr="002F5E72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1.</w:t>
            </w:r>
            <w:r>
              <w:rPr>
                <w:rFonts w:eastAsia="標楷體" w:hint="eastAsia"/>
                <w:color w:val="000000"/>
                <w:lang w:val="x-none"/>
              </w:rPr>
              <w:t>與服務對象日常溝通互動之重要性與內涵</w:t>
            </w:r>
          </w:p>
          <w:p w:rsid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2.</w:t>
            </w:r>
            <w:r>
              <w:rPr>
                <w:rFonts w:eastAsia="標楷體" w:hint="eastAsia"/>
                <w:color w:val="000000"/>
                <w:lang w:val="x-none"/>
              </w:rPr>
              <w:t>服務對象口語與非口語溝通和互動之特質與困難</w:t>
            </w:r>
          </w:p>
          <w:p w:rsid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3.</w:t>
            </w:r>
            <w:r>
              <w:rPr>
                <w:rFonts w:eastAsia="標楷體" w:hint="eastAsia"/>
                <w:color w:val="000000"/>
                <w:lang w:val="x-none"/>
              </w:rPr>
              <w:t>溝通互動之技巧</w:t>
            </w:r>
            <w:r>
              <w:rPr>
                <w:rFonts w:eastAsia="標楷體" w:hint="eastAsia"/>
                <w:color w:val="000000"/>
                <w:lang w:val="x-none"/>
              </w:rPr>
              <w:t>-</w:t>
            </w:r>
            <w:r>
              <w:rPr>
                <w:rFonts w:eastAsia="標楷體" w:hint="eastAsia"/>
                <w:color w:val="000000"/>
                <w:lang w:val="x-none"/>
              </w:rPr>
              <w:t>包含建立持續和雙向式溝通</w:t>
            </w:r>
          </w:p>
          <w:p w:rsid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4.</w:t>
            </w:r>
            <w:r>
              <w:rPr>
                <w:rFonts w:eastAsia="標楷體" w:hint="eastAsia"/>
                <w:color w:val="000000"/>
                <w:lang w:val="x-none"/>
              </w:rPr>
              <w:t>建立良好關係的溝通互動技巧</w:t>
            </w:r>
          </w:p>
          <w:p w:rsidR="00112C67" w:rsidRPr="00112C67" w:rsidRDefault="00112C67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5.</w:t>
            </w:r>
            <w:r>
              <w:rPr>
                <w:rFonts w:eastAsia="標楷體" w:hint="eastAsia"/>
                <w:color w:val="000000"/>
                <w:lang w:val="x-none"/>
              </w:rPr>
              <w:t>運用輔助溝通系統促進有效溝通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 w:val="x-none" w:eastAsia="x-none"/>
              </w:rPr>
            </w:pPr>
            <w:r w:rsidRPr="002F5E72">
              <w:rPr>
                <w:rFonts w:eastAsia="標楷體" w:hint="eastAsia"/>
                <w:b/>
                <w:color w:val="000000"/>
                <w:lang w:val="x-none" w:eastAsia="x-none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高風險心智障礙者</w:t>
            </w:r>
            <w:r>
              <w:rPr>
                <w:rFonts w:eastAsia="標楷體" w:hint="eastAsia"/>
                <w:color w:val="000000"/>
                <w:lang w:val="x-none"/>
              </w:rPr>
              <w:t>(</w:t>
            </w:r>
            <w:r>
              <w:rPr>
                <w:rFonts w:eastAsia="標楷體" w:hint="eastAsia"/>
                <w:color w:val="000000"/>
                <w:lang w:val="x-none"/>
              </w:rPr>
              <w:t>例如</w:t>
            </w:r>
            <w:r>
              <w:rPr>
                <w:rFonts w:eastAsia="標楷體" w:hint="eastAsia"/>
                <w:color w:val="000000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lang w:val="x-none"/>
              </w:rPr>
              <w:t>暴力、性虐及犯罪</w:t>
            </w:r>
            <w:r>
              <w:rPr>
                <w:rFonts w:eastAsia="標楷體" w:hint="eastAsia"/>
                <w:color w:val="000000"/>
                <w:lang w:val="x-none"/>
              </w:rPr>
              <w:t>)</w:t>
            </w:r>
            <w:r>
              <w:rPr>
                <w:rFonts w:eastAsia="標楷體" w:hint="eastAsia"/>
                <w:color w:val="000000"/>
                <w:lang w:val="x-none"/>
              </w:rPr>
              <w:t>之評估、診斷與處理</w:t>
            </w:r>
            <w:r>
              <w:rPr>
                <w:rFonts w:eastAsia="標楷體" w:hint="eastAsia"/>
                <w:color w:val="000000"/>
                <w:lang w:val="x-none"/>
              </w:rPr>
              <w:t>(</w:t>
            </w:r>
            <w:r>
              <w:rPr>
                <w:rFonts w:eastAsia="標楷體" w:hint="eastAsia"/>
                <w:color w:val="000000"/>
                <w:lang w:val="x-none"/>
              </w:rPr>
              <w:t>含安全及危機情境之評估</w:t>
            </w:r>
            <w:r>
              <w:rPr>
                <w:rFonts w:eastAsia="標楷體" w:hint="eastAsia"/>
                <w:color w:val="000000"/>
                <w:lang w:val="x-none"/>
              </w:rPr>
              <w:t>)</w:t>
            </w:r>
          </w:p>
        </w:tc>
        <w:tc>
          <w:tcPr>
            <w:tcW w:w="709" w:type="dxa"/>
            <w:vAlign w:val="center"/>
          </w:tcPr>
          <w:p w:rsidR="007169B4" w:rsidRPr="002F5E72" w:rsidRDefault="00A34B33" w:rsidP="007169B4">
            <w:pPr>
              <w:tabs>
                <w:tab w:val="num" w:pos="360"/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textDirection w:val="lrTbV"/>
              <w:rPr>
                <w:rFonts w:eastAsia="標楷體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1.</w:t>
            </w:r>
            <w:r>
              <w:rPr>
                <w:rFonts w:eastAsia="標楷體" w:hint="eastAsia"/>
                <w:color w:val="000000"/>
                <w:lang w:val="x-none"/>
              </w:rPr>
              <w:t>強化心智障礙者遭受暴力之辨識</w:t>
            </w:r>
          </w:p>
          <w:p w:rsidR="00A34B33" w:rsidRPr="002F5E72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lang w:val="x-none" w:eastAsia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2.</w:t>
            </w:r>
            <w:r>
              <w:rPr>
                <w:rFonts w:eastAsia="標楷體" w:hint="eastAsia"/>
                <w:color w:val="000000"/>
                <w:lang w:val="x-none"/>
              </w:rPr>
              <w:t>強化對性暴力的評估與處境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 w:val="x-none" w:eastAsia="x-none"/>
              </w:rPr>
            </w:pPr>
            <w:r w:rsidRPr="002F5E72">
              <w:rPr>
                <w:rFonts w:eastAsia="標楷體" w:hint="eastAsia"/>
                <w:b/>
                <w:color w:val="000000"/>
                <w:lang w:val="x-none" w:eastAsia="x-none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A34B33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lang w:val="x-none" w:eastAsia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感官知覺刺激之調節之結構化環境與</w:t>
            </w:r>
            <w:r w:rsidR="00DB59B1">
              <w:rPr>
                <w:rFonts w:eastAsia="標楷體" w:hint="eastAsia"/>
                <w:color w:val="000000"/>
                <w:lang w:val="x-none"/>
              </w:rPr>
              <w:t>治療設施之安全原則</w:t>
            </w:r>
          </w:p>
        </w:tc>
        <w:tc>
          <w:tcPr>
            <w:tcW w:w="709" w:type="dxa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lang w:val="x-none"/>
              </w:rPr>
            </w:pPr>
            <w:r w:rsidRPr="002F5E72">
              <w:rPr>
                <w:rFonts w:eastAsia="標楷體" w:hint="eastAsia"/>
                <w:color w:val="000000"/>
                <w:lang w:val="x-none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1.</w:t>
            </w:r>
            <w:r w:rsidR="00DB59B1">
              <w:rPr>
                <w:rFonts w:eastAsia="標楷體" w:hint="eastAsia"/>
                <w:color w:val="000000"/>
                <w:lang w:val="x-none"/>
              </w:rPr>
              <w:t>感官功能的涵義、評量感官功能與評量工具</w:t>
            </w:r>
          </w:p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2.</w:t>
            </w:r>
            <w:r w:rsidR="00DB59B1">
              <w:rPr>
                <w:rFonts w:eastAsia="標楷體" w:hint="eastAsia"/>
                <w:color w:val="000000"/>
                <w:lang w:val="x-none"/>
              </w:rPr>
              <w:t>結構化教學法理論與基礎</w:t>
            </w:r>
          </w:p>
          <w:p w:rsidR="007169B4" w:rsidRPr="002F5E72" w:rsidRDefault="007169B4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3.</w:t>
            </w:r>
            <w:r w:rsidR="00DB59B1">
              <w:rPr>
                <w:rFonts w:eastAsia="標楷體" w:hint="eastAsia"/>
                <w:color w:val="000000"/>
                <w:lang w:val="x-none"/>
              </w:rPr>
              <w:t>結構化教學法應用</w:t>
            </w:r>
            <w:r w:rsidR="00DB59B1">
              <w:rPr>
                <w:rFonts w:eastAsia="標楷體" w:hint="eastAsia"/>
                <w:color w:val="000000"/>
                <w:lang w:val="x-none"/>
              </w:rPr>
              <w:t>--</w:t>
            </w:r>
            <w:r w:rsidR="00DB59B1">
              <w:rPr>
                <w:rFonts w:eastAsia="標楷體" w:hint="eastAsia"/>
                <w:color w:val="000000"/>
                <w:lang w:val="x-none"/>
              </w:rPr>
              <w:t>環境與治療設施之安排原則</w:t>
            </w:r>
          </w:p>
        </w:tc>
      </w:tr>
      <w:tr w:rsidR="007169B4" w:rsidRPr="002F5E72" w:rsidTr="007169B4">
        <w:trPr>
          <w:trHeight w:val="8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lang w:val="x-none" w:eastAsia="x-none"/>
              </w:rPr>
            </w:pPr>
            <w:r w:rsidRPr="002F5E72">
              <w:rPr>
                <w:rFonts w:eastAsia="標楷體" w:hint="eastAsia"/>
                <w:b/>
                <w:color w:val="000000"/>
                <w:lang w:val="x-none" w:eastAsia="x-none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DB59B1" w:rsidP="007169B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觀摩心智障礙者學校或機構需求、照護模式或合作機制</w:t>
            </w:r>
          </w:p>
        </w:tc>
        <w:tc>
          <w:tcPr>
            <w:tcW w:w="709" w:type="dxa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jc w:val="center"/>
              <w:rPr>
                <w:rFonts w:eastAsia="標楷體"/>
                <w:color w:val="000000"/>
                <w:lang w:val="x-none"/>
              </w:rPr>
            </w:pPr>
            <w:r w:rsidRPr="002F5E72">
              <w:rPr>
                <w:rFonts w:eastAsia="標楷體" w:hint="eastAsia"/>
                <w:color w:val="000000"/>
                <w:lang w:val="x-none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69B4" w:rsidRPr="002F5E72" w:rsidRDefault="007169B4" w:rsidP="00D0152D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color w:val="000000"/>
                <w:lang w:val="x-none" w:eastAsia="x-none"/>
              </w:rPr>
              <w:t>1.</w:t>
            </w:r>
            <w:r w:rsidR="00DB59B1">
              <w:rPr>
                <w:rFonts w:eastAsia="標楷體" w:hint="eastAsia"/>
                <w:color w:val="000000"/>
                <w:lang w:val="x-none"/>
              </w:rPr>
              <w:t>觀摩心智障礙者機構</w:t>
            </w:r>
          </w:p>
        </w:tc>
      </w:tr>
      <w:tr w:rsidR="007169B4" w:rsidRPr="002F5E72" w:rsidTr="007169B4">
        <w:trPr>
          <w:trHeight w:val="100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9B4" w:rsidRPr="002F5E72" w:rsidRDefault="007169B4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b/>
                <w:color w:val="000000"/>
                <w:lang w:val="x-none" w:eastAsia="x-none"/>
              </w:rPr>
            </w:pPr>
            <w:r w:rsidRPr="002F5E72">
              <w:rPr>
                <w:rFonts w:eastAsia="標楷體" w:hint="eastAsia"/>
                <w:b/>
                <w:color w:val="000000"/>
                <w:lang w:val="x-none" w:eastAsia="x-none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9B4" w:rsidRPr="002F5E72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  <w:r>
              <w:rPr>
                <w:rFonts w:eastAsia="標楷體" w:hint="eastAsia"/>
                <w:color w:val="000000"/>
                <w:lang w:val="x-none"/>
              </w:rPr>
              <w:t>心智障礙者信託訂定</w:t>
            </w:r>
          </w:p>
        </w:tc>
        <w:tc>
          <w:tcPr>
            <w:tcW w:w="709" w:type="dxa"/>
            <w:vAlign w:val="center"/>
          </w:tcPr>
          <w:p w:rsidR="007169B4" w:rsidRPr="002F5E72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/>
                <w:snapToGrid w:val="0"/>
                <w:color w:val="000000"/>
                <w:kern w:val="0"/>
                <w:lang w:val="x-none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lang w:val="x-none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B59B1" w:rsidRPr="00DB59B1" w:rsidRDefault="007169B4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  <w:lang w:val="x-none" w:eastAsia="x-none"/>
              </w:rPr>
              <w:t>1.</w:t>
            </w:r>
            <w:r w:rsidR="00DB59B1">
              <w:rPr>
                <w:rFonts w:eastAsia="標楷體" w:hint="eastAsia"/>
                <w:color w:val="000000"/>
                <w:lang w:val="x-none"/>
              </w:rPr>
              <w:t>心智障礙者信託簡介、注意事項</w:t>
            </w:r>
          </w:p>
          <w:p w:rsidR="007169B4" w:rsidRPr="002F5E72" w:rsidRDefault="007169B4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  <w:r w:rsidRPr="002F5E72">
              <w:rPr>
                <w:rFonts w:eastAsia="標楷體"/>
                <w:snapToGrid w:val="0"/>
                <w:color w:val="000000"/>
                <w:kern w:val="0"/>
                <w:lang w:val="x-none" w:eastAsia="x-none"/>
              </w:rPr>
              <w:t>2</w:t>
            </w:r>
            <w:r w:rsidR="00DB59B1">
              <w:rPr>
                <w:rFonts w:eastAsia="標楷體" w:hint="eastAsia"/>
                <w:color w:val="000000"/>
                <w:lang w:val="x-none"/>
              </w:rPr>
              <w:t>.</w:t>
            </w:r>
            <w:r w:rsidR="00DB59B1">
              <w:rPr>
                <w:rFonts w:eastAsia="標楷體" w:hint="eastAsia"/>
                <w:color w:val="000000"/>
                <w:lang w:val="x-none"/>
              </w:rPr>
              <w:t>如何規劃信託契約及更改相關問題</w:t>
            </w:r>
          </w:p>
        </w:tc>
      </w:tr>
      <w:tr w:rsidR="00DB59B1" w:rsidRPr="002F5E72" w:rsidTr="00DB59B1">
        <w:trPr>
          <w:trHeight w:val="40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B1" w:rsidRPr="002F5E72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 w:hint="eastAsia"/>
                <w:b/>
                <w:color w:val="000000"/>
                <w:lang w:val="x-none" w:eastAsia="x-none"/>
              </w:rPr>
            </w:pPr>
            <w:r>
              <w:rPr>
                <w:rFonts w:eastAsia="標楷體" w:hint="eastAsia"/>
                <w:b/>
                <w:color w:val="000000"/>
                <w:lang w:val="x-none"/>
              </w:rPr>
              <w:t>總計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B1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 w:hint="eastAsia"/>
                <w:color w:val="000000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DB59B1" w:rsidRDefault="00DB59B1" w:rsidP="007169B4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center"/>
              <w:rPr>
                <w:rFonts w:eastAsia="標楷體" w:hint="eastAsia"/>
                <w:snapToGrid w:val="0"/>
                <w:color w:val="000000"/>
                <w:kern w:val="0"/>
                <w:lang w:val="x-none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lang w:val="x-none"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B59B1" w:rsidRPr="002F5E72" w:rsidRDefault="00DB59B1" w:rsidP="00DB59B1">
            <w:pPr>
              <w:tabs>
                <w:tab w:val="center" w:pos="4153"/>
                <w:tab w:val="right" w:pos="8306"/>
              </w:tabs>
              <w:kinsoku w:val="0"/>
              <w:overflowPunct w:val="0"/>
              <w:autoSpaceDE w:val="0"/>
              <w:autoSpaceDN w:val="0"/>
              <w:snapToGrid w:val="0"/>
              <w:ind w:left="120" w:hangingChars="50" w:hanging="120"/>
              <w:jc w:val="both"/>
              <w:rPr>
                <w:rFonts w:eastAsia="標楷體"/>
                <w:snapToGrid w:val="0"/>
                <w:color w:val="000000"/>
                <w:kern w:val="0"/>
                <w:lang w:val="x-none" w:eastAsia="x-none"/>
              </w:rPr>
            </w:pPr>
          </w:p>
        </w:tc>
      </w:tr>
    </w:tbl>
    <w:p w:rsidR="00D6685A" w:rsidRDefault="00290FCB" w:rsidP="00D0152D">
      <w:pPr>
        <w:tabs>
          <w:tab w:val="left" w:pos="720"/>
        </w:tabs>
        <w:rPr>
          <w:rFonts w:eastAsia="標楷體" w:hAnsi="標楷體" w:hint="eastAsia"/>
        </w:rPr>
      </w:pPr>
      <w:r>
        <w:rPr>
          <w:rFonts w:eastAsia="標楷體" w:hAnsi="標楷體" w:hint="eastAsia"/>
        </w:rPr>
        <w:t>六、</w:t>
      </w:r>
      <w:r w:rsidRPr="00290FCB">
        <w:rPr>
          <w:rFonts w:eastAsia="標楷體" w:hAnsi="標楷體" w:hint="eastAsia"/>
        </w:rPr>
        <w:t>繼續教育學分：</w:t>
      </w:r>
    </w:p>
    <w:p w:rsidR="001A05EF" w:rsidRDefault="00011B1C" w:rsidP="00733673">
      <w:pPr>
        <w:tabs>
          <w:tab w:val="left" w:pos="720"/>
        </w:tabs>
        <w:ind w:leftChars="177" w:left="426" w:hanging="1"/>
        <w:rPr>
          <w:rFonts w:eastAsia="標楷體" w:hAnsi="標楷體" w:hint="eastAsia"/>
        </w:rPr>
      </w:pPr>
      <w:r>
        <w:rPr>
          <w:rFonts w:eastAsia="標楷體" w:hAnsi="標楷體"/>
        </w:rPr>
        <w:t>西醫師</w:t>
      </w:r>
      <w:r w:rsidR="001E14E8">
        <w:rPr>
          <w:rFonts w:eastAsia="標楷體" w:hAnsi="標楷體"/>
        </w:rPr>
        <w:t>、</w:t>
      </w:r>
      <w:r w:rsidR="00290FCB" w:rsidRPr="00290FCB">
        <w:rPr>
          <w:rFonts w:eastAsia="標楷體" w:hAnsi="標楷體" w:hint="eastAsia"/>
        </w:rPr>
        <w:t>護</w:t>
      </w:r>
      <w:r w:rsidR="00733673">
        <w:rPr>
          <w:rFonts w:eastAsia="標楷體" w:hAnsi="標楷體" w:hint="eastAsia"/>
        </w:rPr>
        <w:t>士</w:t>
      </w:r>
      <w:r w:rsidR="00733673">
        <w:rPr>
          <w:rFonts w:eastAsia="標楷體" w:hAnsi="標楷體" w:hint="eastAsia"/>
        </w:rPr>
        <w:t>/</w:t>
      </w:r>
      <w:r w:rsidR="00733673">
        <w:rPr>
          <w:rFonts w:eastAsia="標楷體" w:hAnsi="標楷體" w:hint="eastAsia"/>
        </w:rPr>
        <w:t>護理師</w:t>
      </w:r>
      <w:r w:rsidR="00290FCB" w:rsidRPr="00290FCB">
        <w:rPr>
          <w:rFonts w:eastAsia="標楷體" w:hAnsi="標楷體" w:hint="eastAsia"/>
        </w:rPr>
        <w:t>、社工師、臨床心理師、職能治療師</w:t>
      </w:r>
      <w:r w:rsidR="0092459D">
        <w:rPr>
          <w:rFonts w:eastAsia="標楷體" w:hAnsi="標楷體" w:hint="eastAsia"/>
        </w:rPr>
        <w:t>、特殊教育</w:t>
      </w:r>
      <w:r w:rsidR="00290FCB" w:rsidRPr="00290FCB">
        <w:rPr>
          <w:rFonts w:eastAsia="標楷體" w:hAnsi="標楷體" w:hint="eastAsia"/>
        </w:rPr>
        <w:t>等繼續教育學分</w:t>
      </w:r>
      <w:r w:rsidR="00EC243E">
        <w:rPr>
          <w:rFonts w:eastAsia="標楷體" w:hAnsi="標楷體" w:hint="eastAsia"/>
        </w:rPr>
        <w:t>。</w:t>
      </w:r>
    </w:p>
    <w:p w:rsidR="003B7B1C" w:rsidRPr="00782400" w:rsidRDefault="00290FCB" w:rsidP="00533587">
      <w:pPr>
        <w:spacing w:beforeLines="50" w:before="180"/>
        <w:ind w:left="480" w:rightChars="83" w:right="199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3B7B1C">
        <w:rPr>
          <w:rFonts w:ascii="標楷體" w:eastAsia="標楷體" w:hAnsi="標楷體" w:hint="eastAsia"/>
        </w:rPr>
        <w:t>、</w:t>
      </w:r>
      <w:r w:rsidR="003B7B1C" w:rsidRPr="00782400">
        <w:rPr>
          <w:rFonts w:ascii="標楷體" w:eastAsia="標楷體" w:hAnsi="標楷體" w:hint="eastAsia"/>
        </w:rPr>
        <w:t>報名方式：</w:t>
      </w:r>
    </w:p>
    <w:p w:rsidR="00FE4814" w:rsidRDefault="00FE4814" w:rsidP="007169B4">
      <w:pPr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E360B4">
        <w:rPr>
          <w:rFonts w:ascii="標楷體" w:eastAsia="標楷體" w:hAnsi="標楷體" w:hint="eastAsia"/>
        </w:rPr>
        <w:t>1.</w:t>
      </w:r>
      <w:r w:rsidRPr="001A2B5E">
        <w:rPr>
          <w:rFonts w:eastAsia="標楷體"/>
        </w:rPr>
        <w:t>一律採線上報名，</w:t>
      </w:r>
      <w:r w:rsidR="003854E9" w:rsidRPr="00C23A3E">
        <w:rPr>
          <w:rFonts w:eastAsia="標楷體"/>
          <w:color w:val="000000"/>
        </w:rPr>
        <w:t>報名網址</w:t>
      </w:r>
      <w:r w:rsidR="0024299F">
        <w:rPr>
          <w:rFonts w:eastAsia="標楷體" w:hint="eastAsia"/>
          <w:color w:val="000000"/>
        </w:rPr>
        <w:t>:</w:t>
      </w:r>
      <w:r w:rsidR="0024299F" w:rsidRPr="0024299F">
        <w:t xml:space="preserve"> </w:t>
      </w:r>
      <w:r w:rsidR="005F6C85" w:rsidRPr="005F6C85">
        <w:t>https://goo.gl/qaVXsa</w:t>
      </w:r>
    </w:p>
    <w:p w:rsidR="00E360B4" w:rsidRPr="00E360B4" w:rsidRDefault="00E360B4" w:rsidP="007169B4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</w:t>
      </w:r>
      <w:r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報名確認後，系統會自動</w:t>
      </w:r>
      <w:r>
        <w:rPr>
          <w:rFonts w:eastAsia="標楷體" w:hint="eastAsia"/>
          <w:color w:val="000000"/>
        </w:rPr>
        <w:t>e-mail</w:t>
      </w:r>
      <w:r>
        <w:rPr>
          <w:rFonts w:eastAsia="標楷體" w:hint="eastAsia"/>
          <w:color w:val="000000"/>
        </w:rPr>
        <w:t>核發確認訊息。</w:t>
      </w:r>
    </w:p>
    <w:p w:rsidR="00A87DC5" w:rsidRDefault="00D6685A" w:rsidP="00A87DC5">
      <w:pPr>
        <w:spacing w:beforeLines="50" w:before="18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3B7B1C">
        <w:rPr>
          <w:rFonts w:ascii="標楷體" w:eastAsia="標楷體" w:hAnsi="標楷體" w:hint="eastAsia"/>
        </w:rPr>
        <w:t>、</w:t>
      </w:r>
      <w:r w:rsidR="00030A4E">
        <w:rPr>
          <w:rFonts w:ascii="標楷體" w:eastAsia="標楷體" w:hAnsi="標楷體" w:hint="eastAsia"/>
        </w:rPr>
        <w:t>名額及錄取方式：</w:t>
      </w:r>
    </w:p>
    <w:p w:rsidR="00311238" w:rsidRDefault="00102EFF" w:rsidP="00A87DC5">
      <w:pPr>
        <w:ind w:leftChars="236" w:left="566"/>
        <w:rPr>
          <w:rFonts w:ascii="標楷體" w:eastAsia="標楷體" w:hAnsi="標楷體" w:hint="eastAsia"/>
        </w:rPr>
      </w:pPr>
      <w:r w:rsidRPr="00C666DE">
        <w:rPr>
          <w:rFonts w:ascii="標楷體" w:eastAsia="標楷體" w:hAnsi="標楷體" w:hint="eastAsia"/>
          <w:bCs/>
          <w:u w:val="single"/>
        </w:rPr>
        <w:t>原則上</w:t>
      </w:r>
      <w:r w:rsidR="00532351">
        <w:rPr>
          <w:rFonts w:ascii="標楷體" w:eastAsia="標楷體" w:hAnsi="標楷體" w:hint="eastAsia"/>
          <w:bCs/>
          <w:u w:val="single"/>
        </w:rPr>
        <w:t>本</w:t>
      </w:r>
      <w:r w:rsidR="00030A4E" w:rsidRPr="00C666DE">
        <w:rPr>
          <w:rFonts w:ascii="標楷體" w:eastAsia="標楷體" w:hAnsi="標楷體" w:hint="eastAsia"/>
          <w:bCs/>
          <w:u w:val="single"/>
        </w:rPr>
        <w:t>場次</w:t>
      </w:r>
      <w:r w:rsidR="00532351">
        <w:rPr>
          <w:rFonts w:ascii="標楷體" w:eastAsia="標楷體" w:hAnsi="標楷體" w:hint="eastAsia"/>
          <w:bCs/>
          <w:u w:val="single"/>
        </w:rPr>
        <w:t>招募</w:t>
      </w:r>
      <w:r w:rsidR="005F6C85">
        <w:rPr>
          <w:rFonts w:eastAsia="標楷體" w:hint="eastAsia"/>
          <w:bCs/>
          <w:u w:val="single"/>
        </w:rPr>
        <w:t>50</w:t>
      </w:r>
      <w:r w:rsidR="006835A0" w:rsidRPr="00C666DE">
        <w:rPr>
          <w:rFonts w:ascii="標楷體" w:eastAsia="標楷體" w:hAnsi="標楷體" w:hint="eastAsia"/>
          <w:bCs/>
          <w:u w:val="single"/>
        </w:rPr>
        <w:t>名</w:t>
      </w:r>
      <w:r w:rsidR="00532351">
        <w:rPr>
          <w:rFonts w:ascii="標楷體" w:eastAsia="標楷體" w:hAnsi="標楷體" w:hint="eastAsia"/>
          <w:bCs/>
          <w:u w:val="single"/>
        </w:rPr>
        <w:t>，請依規定時間內</w:t>
      </w:r>
      <w:r w:rsidRPr="00C666DE">
        <w:rPr>
          <w:rFonts w:ascii="標楷體" w:eastAsia="標楷體" w:hAnsi="標楷體" w:hint="eastAsia"/>
          <w:bCs/>
          <w:u w:val="single"/>
        </w:rPr>
        <w:t>報名</w:t>
      </w:r>
      <w:r w:rsidR="00F366F0" w:rsidRPr="00C666DE">
        <w:rPr>
          <w:rFonts w:ascii="標楷體" w:eastAsia="標楷體" w:hAnsi="標楷體" w:hint="eastAsia"/>
          <w:bCs/>
          <w:u w:val="single"/>
        </w:rPr>
        <w:t>。</w:t>
      </w:r>
      <w:r w:rsidR="00FE4814" w:rsidRPr="00C666DE">
        <w:rPr>
          <w:rFonts w:ascii="標楷體" w:eastAsia="標楷體" w:hAnsi="標楷體" w:hint="eastAsia"/>
          <w:bCs/>
          <w:u w:val="single"/>
        </w:rPr>
        <w:t>具醫事人員身份或從事照護心智障礙者之服務經驗者</w:t>
      </w:r>
      <w:r w:rsidR="004E70C3" w:rsidRPr="00C20834">
        <w:rPr>
          <w:rFonts w:ascii="標楷體" w:eastAsia="標楷體" w:hAnsi="標楷體" w:hint="eastAsia"/>
        </w:rPr>
        <w:t>優先</w:t>
      </w:r>
      <w:r w:rsidR="00FE4814">
        <w:rPr>
          <w:rFonts w:ascii="標楷體" w:eastAsia="標楷體" w:hAnsi="標楷體" w:hint="eastAsia"/>
        </w:rPr>
        <w:t>錄取</w:t>
      </w:r>
      <w:r w:rsidR="004E70C3" w:rsidRPr="00C20834">
        <w:rPr>
          <w:rFonts w:ascii="標楷體" w:eastAsia="標楷體" w:hAnsi="標楷體" w:hint="eastAsia"/>
        </w:rPr>
        <w:t>。</w:t>
      </w:r>
    </w:p>
    <w:p w:rsidR="00A87DC5" w:rsidRDefault="00D6685A" w:rsidP="00533587">
      <w:pPr>
        <w:spacing w:beforeLines="50" w:before="18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</w:rPr>
        <w:t>九</w:t>
      </w:r>
      <w:r w:rsidR="003B7B1C">
        <w:rPr>
          <w:rFonts w:ascii="標楷體" w:eastAsia="標楷體" w:hAnsi="標楷體" w:hint="eastAsia"/>
        </w:rPr>
        <w:t>、費用：</w:t>
      </w:r>
    </w:p>
    <w:p w:rsidR="002526B8" w:rsidRDefault="00F45C00" w:rsidP="00A87DC5">
      <w:pPr>
        <w:ind w:leftChars="200" w:left="480"/>
        <w:rPr>
          <w:rFonts w:ascii="標楷體" w:eastAsia="標楷體" w:hAnsi="標楷體" w:hint="eastAsia"/>
        </w:rPr>
      </w:pPr>
      <w:r w:rsidRPr="00F45C00">
        <w:rPr>
          <w:rFonts w:ascii="標楷體" w:eastAsia="標楷體" w:hAnsi="標楷體" w:hint="eastAsia"/>
          <w:u w:val="single"/>
        </w:rPr>
        <w:t>由衛生福利部補助辦理，免收報名費</w:t>
      </w:r>
      <w:r w:rsidR="00AA2224" w:rsidRPr="00AA2224">
        <w:rPr>
          <w:rFonts w:ascii="標楷體" w:eastAsia="標楷體" w:hAnsi="標楷體" w:hint="eastAsia"/>
        </w:rPr>
        <w:t>。</w:t>
      </w:r>
      <w:r w:rsidR="003B7B1C" w:rsidRPr="00AA2224">
        <w:rPr>
          <w:rFonts w:ascii="標楷體" w:eastAsia="標楷體" w:hAnsi="標楷體" w:hint="eastAsia"/>
        </w:rPr>
        <w:t>提供午餐</w:t>
      </w:r>
      <w:r w:rsidR="003B7B1C">
        <w:rPr>
          <w:rFonts w:ascii="標楷體" w:eastAsia="標楷體" w:hAnsi="標楷體" w:hint="eastAsia"/>
        </w:rPr>
        <w:t>，</w:t>
      </w:r>
      <w:r w:rsidR="00AA2224" w:rsidRPr="00AA2224">
        <w:rPr>
          <w:rFonts w:ascii="標楷體" w:eastAsia="標楷體" w:hAnsi="標楷體" w:hint="eastAsia"/>
        </w:rPr>
        <w:t>恕無提供交通費及住宿費，請參訓學員自行安排交通方式及住宿。</w:t>
      </w:r>
    </w:p>
    <w:p w:rsidR="00890330" w:rsidRPr="002D629C" w:rsidRDefault="00D6685A" w:rsidP="00533587">
      <w:pPr>
        <w:spacing w:beforeLines="50" w:before="180"/>
        <w:ind w:left="480" w:hangingChars="200" w:hanging="480"/>
        <w:rPr>
          <w:rFonts w:eastAsia="標楷體"/>
          <w:bCs/>
        </w:rPr>
      </w:pPr>
      <w:r w:rsidRPr="002D629C">
        <w:rPr>
          <w:rFonts w:eastAsia="標楷體"/>
        </w:rPr>
        <w:t>十</w:t>
      </w:r>
      <w:r w:rsidR="00594D93" w:rsidRPr="002D629C">
        <w:rPr>
          <w:rFonts w:eastAsia="標楷體"/>
        </w:rPr>
        <w:t>、</w:t>
      </w:r>
      <w:r w:rsidR="004555D2" w:rsidRPr="002D629C">
        <w:rPr>
          <w:rFonts w:eastAsia="標楷體"/>
          <w:bCs/>
        </w:rPr>
        <w:t>結訓資格：</w:t>
      </w:r>
    </w:p>
    <w:p w:rsidR="001873DC" w:rsidRPr="00C16224" w:rsidRDefault="00C64A62" w:rsidP="00C16224">
      <w:pPr>
        <w:ind w:leftChars="177" w:left="708" w:hangingChars="118" w:hanging="283"/>
        <w:rPr>
          <w:rFonts w:eastAsia="標楷體"/>
          <w:bCs/>
        </w:rPr>
      </w:pPr>
      <w:r w:rsidRPr="002D629C">
        <w:rPr>
          <w:rFonts w:eastAsia="標楷體"/>
          <w:bCs/>
          <w:u w:val="single"/>
        </w:rPr>
        <w:t>經</w:t>
      </w:r>
      <w:r w:rsidR="004555D2" w:rsidRPr="002D629C">
        <w:rPr>
          <w:rFonts w:eastAsia="標楷體"/>
          <w:bCs/>
          <w:u w:val="single"/>
        </w:rPr>
        <w:t>全程參與</w:t>
      </w:r>
      <w:r w:rsidR="00F469B9">
        <w:rPr>
          <w:rFonts w:eastAsia="標楷體"/>
          <w:bCs/>
          <w:u w:val="single"/>
        </w:rPr>
        <w:t>（</w:t>
      </w:r>
      <w:r w:rsidR="00F469B9">
        <w:rPr>
          <w:rFonts w:eastAsia="標楷體"/>
          <w:bCs/>
          <w:u w:val="single"/>
        </w:rPr>
        <w:t>4</w:t>
      </w:r>
      <w:r w:rsidR="00F469B9">
        <w:rPr>
          <w:rFonts w:eastAsia="標楷體"/>
          <w:bCs/>
          <w:u w:val="single"/>
        </w:rPr>
        <w:t>日課程）</w:t>
      </w:r>
      <w:r w:rsidR="00510231" w:rsidRPr="002D629C">
        <w:rPr>
          <w:rFonts w:eastAsia="標楷體"/>
          <w:bCs/>
          <w:u w:val="single"/>
        </w:rPr>
        <w:t>並通過測驗達</w:t>
      </w:r>
      <w:r w:rsidR="00510231" w:rsidRPr="002D629C">
        <w:rPr>
          <w:rFonts w:eastAsia="標楷體"/>
          <w:bCs/>
          <w:u w:val="single"/>
        </w:rPr>
        <w:t>75</w:t>
      </w:r>
      <w:r w:rsidR="00510231" w:rsidRPr="002D629C">
        <w:rPr>
          <w:rFonts w:eastAsia="標楷體"/>
          <w:bCs/>
          <w:u w:val="single"/>
        </w:rPr>
        <w:t>分</w:t>
      </w:r>
      <w:r w:rsidR="00510231" w:rsidRPr="002D629C">
        <w:rPr>
          <w:rFonts w:eastAsia="標楷體"/>
          <w:bCs/>
          <w:u w:val="single"/>
        </w:rPr>
        <w:t>(</w:t>
      </w:r>
      <w:r w:rsidR="00510231" w:rsidRPr="002D629C">
        <w:rPr>
          <w:rFonts w:eastAsia="標楷體"/>
          <w:bCs/>
          <w:u w:val="single"/>
        </w:rPr>
        <w:t>含</w:t>
      </w:r>
      <w:r w:rsidR="00510231" w:rsidRPr="002D629C">
        <w:rPr>
          <w:rFonts w:eastAsia="標楷體"/>
          <w:bCs/>
          <w:u w:val="single"/>
        </w:rPr>
        <w:t>)</w:t>
      </w:r>
      <w:r w:rsidR="00510231" w:rsidRPr="002D629C">
        <w:rPr>
          <w:rFonts w:eastAsia="標楷體"/>
          <w:bCs/>
          <w:u w:val="single"/>
        </w:rPr>
        <w:t>以上</w:t>
      </w:r>
      <w:r w:rsidR="004555D2" w:rsidRPr="002D629C">
        <w:rPr>
          <w:rFonts w:eastAsia="標楷體"/>
          <w:bCs/>
          <w:u w:val="single"/>
        </w:rPr>
        <w:t>、</w:t>
      </w:r>
      <w:r w:rsidR="008E33A7" w:rsidRPr="002D629C">
        <w:rPr>
          <w:rFonts w:eastAsia="標楷體"/>
          <w:bCs/>
          <w:u w:val="single"/>
        </w:rPr>
        <w:t>並於課後</w:t>
      </w:r>
      <w:r w:rsidR="008E33A7" w:rsidRPr="002D629C">
        <w:rPr>
          <w:rFonts w:eastAsia="標楷體"/>
          <w:bCs/>
          <w:u w:val="single"/>
        </w:rPr>
        <w:t>1</w:t>
      </w:r>
      <w:r w:rsidR="008E33A7" w:rsidRPr="002D629C">
        <w:rPr>
          <w:rFonts w:eastAsia="標楷體"/>
          <w:bCs/>
          <w:u w:val="single"/>
        </w:rPr>
        <w:t>個月內</w:t>
      </w:r>
      <w:r w:rsidR="004E2910" w:rsidRPr="002D629C">
        <w:rPr>
          <w:rFonts w:eastAsia="標楷體"/>
          <w:bCs/>
          <w:u w:val="single"/>
        </w:rPr>
        <w:t>完成</w:t>
      </w:r>
      <w:r w:rsidR="00510231" w:rsidRPr="002D629C">
        <w:rPr>
          <w:rFonts w:eastAsia="標楷體"/>
          <w:bCs/>
          <w:u w:val="single"/>
        </w:rPr>
        <w:t>實</w:t>
      </w:r>
      <w:r w:rsidR="004E2910" w:rsidRPr="002D629C">
        <w:rPr>
          <w:rFonts w:eastAsia="標楷體"/>
          <w:bCs/>
          <w:u w:val="single"/>
        </w:rPr>
        <w:t>習</w:t>
      </w:r>
      <w:r w:rsidR="008E33A7" w:rsidRPr="002D629C">
        <w:rPr>
          <w:rFonts w:eastAsia="標楷體"/>
          <w:bCs/>
          <w:u w:val="single"/>
        </w:rPr>
        <w:t>(</w:t>
      </w:r>
      <w:r w:rsidR="008E33A7" w:rsidRPr="002D629C">
        <w:rPr>
          <w:rFonts w:eastAsia="標楷體"/>
          <w:bCs/>
          <w:u w:val="single"/>
        </w:rPr>
        <w:t>需</w:t>
      </w:r>
      <w:r w:rsidR="00C20B34" w:rsidRPr="002D629C">
        <w:rPr>
          <w:rFonts w:eastAsia="標楷體"/>
          <w:bCs/>
          <w:u w:val="single"/>
        </w:rPr>
        <w:t>繳交</w:t>
      </w:r>
      <w:r w:rsidR="00EC243E" w:rsidRPr="002D629C">
        <w:rPr>
          <w:rFonts w:eastAsia="標楷體"/>
          <w:bCs/>
          <w:u w:val="single"/>
        </w:rPr>
        <w:t>實習</w:t>
      </w:r>
      <w:r w:rsidR="00C20B34" w:rsidRPr="002D629C">
        <w:rPr>
          <w:rFonts w:eastAsia="標楷體"/>
          <w:bCs/>
          <w:u w:val="single"/>
        </w:rPr>
        <w:t>紀錄表</w:t>
      </w:r>
      <w:r w:rsidR="008E33A7" w:rsidRPr="002D629C">
        <w:rPr>
          <w:rFonts w:eastAsia="標楷體"/>
          <w:bCs/>
          <w:u w:val="single"/>
        </w:rPr>
        <w:t>)</w:t>
      </w:r>
      <w:r w:rsidR="004555D2" w:rsidRPr="002D629C">
        <w:rPr>
          <w:rFonts w:eastAsia="標楷體"/>
          <w:bCs/>
          <w:u w:val="single"/>
        </w:rPr>
        <w:t>，將於課程結束後</w:t>
      </w:r>
      <w:r w:rsidR="003E6643" w:rsidRPr="002D629C">
        <w:rPr>
          <w:rFonts w:eastAsia="標楷體"/>
          <w:bCs/>
          <w:u w:val="single"/>
        </w:rPr>
        <w:t>2</w:t>
      </w:r>
      <w:r w:rsidR="004555D2" w:rsidRPr="002D629C">
        <w:rPr>
          <w:rFonts w:eastAsia="標楷體"/>
          <w:bCs/>
          <w:u w:val="single"/>
        </w:rPr>
        <w:t>個月內寄發</w:t>
      </w:r>
      <w:r w:rsidR="00862C4B">
        <w:rPr>
          <w:rFonts w:eastAsia="標楷體"/>
          <w:bCs/>
          <w:u w:val="single"/>
        </w:rPr>
        <w:t>衛福部授權之</w:t>
      </w:r>
      <w:r w:rsidRPr="002D629C">
        <w:rPr>
          <w:rFonts w:eastAsia="標楷體"/>
          <w:bCs/>
          <w:u w:val="single"/>
        </w:rPr>
        <w:t>『</w:t>
      </w:r>
      <w:r w:rsidR="00862C4B">
        <w:rPr>
          <w:rFonts w:eastAsia="標楷體"/>
          <w:bCs/>
          <w:u w:val="single"/>
        </w:rPr>
        <w:t>完訓</w:t>
      </w:r>
      <w:r w:rsidRPr="002D629C">
        <w:rPr>
          <w:rFonts w:eastAsia="標楷體"/>
          <w:bCs/>
          <w:u w:val="single"/>
        </w:rPr>
        <w:t>合格證書』</w:t>
      </w:r>
      <w:r w:rsidR="004555D2" w:rsidRPr="002D629C">
        <w:rPr>
          <w:rFonts w:eastAsia="標楷體"/>
          <w:bCs/>
          <w:u w:val="single"/>
        </w:rPr>
        <w:t>。</w:t>
      </w:r>
      <w:r w:rsidR="007169B4" w:rsidRPr="00791A04">
        <w:rPr>
          <w:rFonts w:eastAsia="標楷體"/>
          <w:bCs/>
        </w:rPr>
        <w:t>另外，將依學員實際參與課程時數核發</w:t>
      </w:r>
      <w:r w:rsidR="00791A04">
        <w:rPr>
          <w:rFonts w:eastAsia="標楷體"/>
          <w:bCs/>
        </w:rPr>
        <w:t>「課程</w:t>
      </w:r>
      <w:r w:rsidR="007169B4" w:rsidRPr="00791A04">
        <w:rPr>
          <w:rFonts w:eastAsia="標楷體"/>
          <w:bCs/>
        </w:rPr>
        <w:t>時數證明</w:t>
      </w:r>
      <w:r w:rsidR="00791A04">
        <w:rPr>
          <w:rFonts w:eastAsia="標楷體"/>
          <w:bCs/>
        </w:rPr>
        <w:t>」</w:t>
      </w:r>
      <w:r w:rsidR="007169B4" w:rsidRPr="00791A04">
        <w:rPr>
          <w:rFonts w:eastAsia="標楷體"/>
          <w:bCs/>
        </w:rPr>
        <w:t>。</w:t>
      </w:r>
    </w:p>
    <w:p w:rsidR="005937BB" w:rsidRPr="002D629C" w:rsidRDefault="008C38F7" w:rsidP="00533587">
      <w:pPr>
        <w:spacing w:beforeLines="50" w:before="180"/>
        <w:rPr>
          <w:rFonts w:eastAsia="標楷體"/>
        </w:rPr>
      </w:pPr>
      <w:r w:rsidRPr="002D629C">
        <w:rPr>
          <w:rFonts w:eastAsia="標楷體"/>
        </w:rPr>
        <w:t>十</w:t>
      </w:r>
      <w:r w:rsidR="00C16224">
        <w:rPr>
          <w:rFonts w:eastAsia="標楷體" w:hint="eastAsia"/>
        </w:rPr>
        <w:t>一</w:t>
      </w:r>
      <w:r w:rsidR="004555D2" w:rsidRPr="002D629C">
        <w:rPr>
          <w:rFonts w:eastAsia="標楷體"/>
        </w:rPr>
        <w:t>、</w:t>
      </w:r>
      <w:r w:rsidR="004C1AE0" w:rsidRPr="002D629C">
        <w:rPr>
          <w:rFonts w:eastAsia="標楷體"/>
        </w:rPr>
        <w:t>活動須知：</w:t>
      </w:r>
    </w:p>
    <w:p w:rsidR="00413902" w:rsidRPr="002D629C" w:rsidRDefault="00690DF4" w:rsidP="00690DF4">
      <w:pPr>
        <w:pStyle w:val="3"/>
        <w:shd w:val="clear" w:color="auto" w:fill="FFFFFF"/>
        <w:spacing w:before="0" w:beforeAutospacing="0" w:after="0" w:afterAutospacing="0"/>
        <w:ind w:leftChars="177" w:left="564" w:hangingChars="58" w:hanging="139"/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</w:pPr>
      <w:r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1.</w:t>
      </w:r>
      <w:r w:rsidR="00D6685A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承辦單位</w:t>
      </w:r>
      <w:r w:rsidR="00413902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將主動申請繼續教育積分，申請通過後，將於課後</w:t>
      </w:r>
      <w:r w:rsidR="00862C4B">
        <w:rPr>
          <w:rFonts w:ascii="Times New Roman" w:eastAsia="標楷體" w:hAnsi="Times New Roman" w:cs="Times New Roman" w:hint="eastAsia"/>
          <w:b w:val="0"/>
          <w:bCs w:val="0"/>
          <w:kern w:val="2"/>
          <w:sz w:val="24"/>
          <w:szCs w:val="24"/>
        </w:rPr>
        <w:t>2</w:t>
      </w:r>
      <w:r w:rsidR="00413902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個月內協助上課學員登錄積分，請學員自行至</w:t>
      </w:r>
      <w:hyperlink r:id="rId7" w:history="1">
        <w:r w:rsidR="00CA1CEF" w:rsidRPr="002D629C">
          <w:rPr>
            <w:rFonts w:ascii="Times New Roman" w:eastAsia="標楷體" w:hAnsi="Times New Roman" w:cs="Times New Roman"/>
            <w:b w:val="0"/>
            <w:bCs w:val="0"/>
            <w:kern w:val="2"/>
            <w:sz w:val="24"/>
            <w:szCs w:val="24"/>
          </w:rPr>
          <w:t>衛生福利部醫事人員繼續教育積分管理系統</w:t>
        </w:r>
      </w:hyperlink>
      <w:r w:rsidR="00413902" w:rsidRPr="002D629C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4"/>
        </w:rPr>
        <w:t>，查詢積分及下載上課紀錄。</w:t>
      </w:r>
    </w:p>
    <w:p w:rsidR="0034072B" w:rsidRPr="002D629C" w:rsidRDefault="00690DF4" w:rsidP="00690DF4">
      <w:pPr>
        <w:widowControl/>
        <w:ind w:leftChars="177" w:left="564" w:hangingChars="58" w:hanging="139"/>
        <w:rPr>
          <w:rFonts w:eastAsia="標楷體"/>
        </w:rPr>
      </w:pPr>
      <w:r w:rsidRPr="002D629C">
        <w:rPr>
          <w:rFonts w:eastAsia="標楷體"/>
        </w:rPr>
        <w:t>2.</w:t>
      </w:r>
      <w:r w:rsidR="004555D2" w:rsidRPr="002D629C">
        <w:rPr>
          <w:rFonts w:eastAsia="標楷體"/>
        </w:rPr>
        <w:t>參訓學員須於上、下午第一堂課開始前辦理簽到，課程全部結束後辦理簽退，</w:t>
      </w:r>
      <w:r w:rsidR="008E33A7" w:rsidRPr="002D629C">
        <w:rPr>
          <w:rFonts w:eastAsia="標楷體"/>
        </w:rPr>
        <w:t>若未依前述規定辦理簽到及簽退者，</w:t>
      </w:r>
      <w:r w:rsidR="00413902" w:rsidRPr="002D629C">
        <w:rPr>
          <w:rFonts w:eastAsia="標楷體"/>
        </w:rPr>
        <w:t>恕無法給予</w:t>
      </w:r>
      <w:r w:rsidR="008E33A7" w:rsidRPr="002D629C">
        <w:rPr>
          <w:rFonts w:eastAsia="標楷體"/>
        </w:rPr>
        <w:t>相關</w:t>
      </w:r>
      <w:r w:rsidR="00413902" w:rsidRPr="002D629C">
        <w:rPr>
          <w:rFonts w:eastAsia="標楷體"/>
        </w:rPr>
        <w:t>繼續教育積分。</w:t>
      </w:r>
    </w:p>
    <w:p w:rsidR="00311238" w:rsidRPr="002D629C" w:rsidRDefault="00690DF4" w:rsidP="00690DF4">
      <w:pPr>
        <w:widowControl/>
        <w:ind w:leftChars="177" w:left="564" w:hangingChars="58" w:hanging="139"/>
        <w:rPr>
          <w:rFonts w:eastAsia="標楷體"/>
        </w:rPr>
      </w:pPr>
      <w:r w:rsidRPr="002D629C">
        <w:rPr>
          <w:rFonts w:eastAsia="標楷體"/>
        </w:rPr>
        <w:t>3.</w:t>
      </w:r>
      <w:r w:rsidR="0034072B" w:rsidRPr="002D629C">
        <w:rPr>
          <w:rFonts w:eastAsia="標楷體"/>
          <w:u w:val="single"/>
        </w:rPr>
        <w:t>為顧及學員權益</w:t>
      </w:r>
      <w:r w:rsidR="00594D93" w:rsidRPr="002D629C">
        <w:rPr>
          <w:rFonts w:eastAsia="標楷體"/>
          <w:u w:val="single"/>
        </w:rPr>
        <w:t>，</w:t>
      </w:r>
      <w:r w:rsidR="0034072B" w:rsidRPr="002D629C">
        <w:rPr>
          <w:rFonts w:eastAsia="標楷體"/>
          <w:u w:val="single"/>
        </w:rPr>
        <w:t>如活動前預知無法參加者，</w:t>
      </w:r>
      <w:r w:rsidR="00594D93" w:rsidRPr="002D629C">
        <w:rPr>
          <w:rFonts w:eastAsia="標楷體"/>
          <w:u w:val="single"/>
        </w:rPr>
        <w:t>請於上課前</w:t>
      </w:r>
      <w:r w:rsidR="00C4134C" w:rsidRPr="002D629C">
        <w:rPr>
          <w:rFonts w:eastAsia="標楷體"/>
          <w:u w:val="single"/>
        </w:rPr>
        <w:t>一週</w:t>
      </w:r>
      <w:r w:rsidR="0034072B" w:rsidRPr="002D629C">
        <w:rPr>
          <w:rFonts w:eastAsia="標楷體"/>
          <w:u w:val="single"/>
        </w:rPr>
        <w:t>來電告知</w:t>
      </w:r>
      <w:r w:rsidR="00594D93" w:rsidRPr="002D629C">
        <w:rPr>
          <w:rFonts w:eastAsia="標楷體"/>
          <w:u w:val="single"/>
        </w:rPr>
        <w:t>，俾安排學員遞補。</w:t>
      </w:r>
      <w:r w:rsidR="00594D93" w:rsidRPr="00791A04">
        <w:rPr>
          <w:rFonts w:eastAsia="標楷體"/>
          <w:b/>
        </w:rPr>
        <w:t>若經報名錄取而</w:t>
      </w:r>
      <w:r w:rsidR="00C4134C" w:rsidRPr="00791A04">
        <w:rPr>
          <w:rFonts w:eastAsia="標楷體"/>
          <w:b/>
        </w:rPr>
        <w:t>無故未</w:t>
      </w:r>
      <w:r w:rsidR="00594D93" w:rsidRPr="00791A04">
        <w:rPr>
          <w:rFonts w:eastAsia="標楷體"/>
          <w:b/>
        </w:rPr>
        <w:t>參加者，</w:t>
      </w:r>
      <w:r w:rsidR="00C4134C" w:rsidRPr="00791A04">
        <w:rPr>
          <w:rFonts w:eastAsia="標楷體"/>
          <w:b/>
        </w:rPr>
        <w:t>將影響未來單位內</w:t>
      </w:r>
      <w:r w:rsidR="00594D93" w:rsidRPr="00791A04">
        <w:rPr>
          <w:rFonts w:eastAsia="標楷體"/>
          <w:b/>
        </w:rPr>
        <w:t>參</w:t>
      </w:r>
      <w:r w:rsidR="00C4134C" w:rsidRPr="00791A04">
        <w:rPr>
          <w:rFonts w:eastAsia="標楷體"/>
          <w:b/>
        </w:rPr>
        <w:t>與</w:t>
      </w:r>
      <w:r w:rsidR="00594D93" w:rsidRPr="00791A04">
        <w:rPr>
          <w:rFonts w:eastAsia="標楷體"/>
          <w:b/>
        </w:rPr>
        <w:t>由</w:t>
      </w:r>
      <w:r w:rsidR="008E33A7" w:rsidRPr="00791A04">
        <w:rPr>
          <w:rFonts w:eastAsia="標楷體"/>
          <w:b/>
        </w:rPr>
        <w:t>衛生福利部</w:t>
      </w:r>
      <w:r w:rsidR="00594D93" w:rsidRPr="00791A04">
        <w:rPr>
          <w:rFonts w:eastAsia="標楷體"/>
          <w:b/>
        </w:rPr>
        <w:t>主辦或委辦之各項教育訓練課程</w:t>
      </w:r>
      <w:r w:rsidR="00C4134C" w:rsidRPr="00791A04">
        <w:rPr>
          <w:rFonts w:eastAsia="標楷體"/>
          <w:b/>
        </w:rPr>
        <w:t>權益</w:t>
      </w:r>
      <w:r w:rsidR="00594D93" w:rsidRPr="002D629C">
        <w:rPr>
          <w:rFonts w:eastAsia="標楷體"/>
        </w:rPr>
        <w:t>。</w:t>
      </w:r>
    </w:p>
    <w:p w:rsidR="0042497E" w:rsidRPr="005A3913" w:rsidRDefault="00690DF4" w:rsidP="00690DF4">
      <w:pPr>
        <w:widowControl/>
        <w:ind w:leftChars="177" w:left="958" w:hangingChars="222" w:hanging="533"/>
        <w:rPr>
          <w:rFonts w:eastAsia="標楷體"/>
        </w:rPr>
      </w:pPr>
      <w:r w:rsidRPr="005A3913">
        <w:rPr>
          <w:rFonts w:eastAsia="標楷體"/>
        </w:rPr>
        <w:t>4.</w:t>
      </w:r>
      <w:r w:rsidR="005B57E9" w:rsidRPr="005A3913">
        <w:rPr>
          <w:rFonts w:eastAsia="標楷體"/>
        </w:rPr>
        <w:t>為配合環保政策，保護地球資源，請</w:t>
      </w:r>
      <w:r w:rsidR="0042497E" w:rsidRPr="005A3913">
        <w:rPr>
          <w:rFonts w:eastAsia="標楷體"/>
        </w:rPr>
        <w:t>自備環保餐具、環保杯，感謝您的配合。</w:t>
      </w:r>
    </w:p>
    <w:p w:rsidR="005A3913" w:rsidRPr="005A3913" w:rsidRDefault="005A3913" w:rsidP="005A3913">
      <w:pPr>
        <w:widowControl/>
        <w:ind w:leftChars="176" w:left="564" w:hangingChars="59" w:hanging="142"/>
        <w:rPr>
          <w:rFonts w:eastAsia="標楷體"/>
        </w:rPr>
      </w:pPr>
      <w:r w:rsidRPr="005A3913">
        <w:rPr>
          <w:rFonts w:eastAsia="標楷體"/>
        </w:rPr>
        <w:t>5.</w:t>
      </w:r>
      <w:r>
        <w:rPr>
          <w:rFonts w:eastAsia="標楷體"/>
        </w:rPr>
        <w:t>課程承辦單位保留課程時間、講師異動權利，如有因故停課或變換課程日期則將另行電話通知。</w:t>
      </w:r>
    </w:p>
    <w:p w:rsidR="0034072B" w:rsidRDefault="00C16224" w:rsidP="00533587">
      <w:pPr>
        <w:widowControl/>
        <w:spacing w:beforeLines="50" w:before="18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十二</w:t>
      </w:r>
      <w:r w:rsidR="009861D6">
        <w:rPr>
          <w:rFonts w:ascii="標楷體" w:eastAsia="標楷體" w:hAnsi="標楷體" w:cs="Arial" w:hint="eastAsia"/>
        </w:rPr>
        <w:t>、課程聯絡人</w:t>
      </w:r>
    </w:p>
    <w:p w:rsidR="008F2E9C" w:rsidRDefault="009861D6" w:rsidP="008F2E9C">
      <w:pPr>
        <w:widowControl/>
        <w:sectPr w:rsidR="008F2E9C" w:rsidSect="008F2E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1134" w:bottom="28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</w:rPr>
        <w:t xml:space="preserve">      高雄市立凱旋醫院 (07)7513171分機</w:t>
      </w:r>
      <w:r w:rsidR="00C16224">
        <w:rPr>
          <w:rFonts w:ascii="標楷體" w:eastAsia="標楷體" w:hAnsi="標楷體" w:cs="Arial" w:hint="eastAsia"/>
        </w:rPr>
        <w:t>(2308</w:t>
      </w:r>
      <w:r w:rsidR="00DB59B1">
        <w:rPr>
          <w:rFonts w:ascii="標楷體" w:eastAsia="標楷體" w:hAnsi="標楷體" w:cs="Arial" w:hint="eastAsia"/>
        </w:rPr>
        <w:t>)張先生</w:t>
      </w:r>
      <w:r w:rsidR="008D4DFE">
        <w:rPr>
          <w:rFonts w:ascii="標楷體" w:eastAsia="標楷體" w:hAnsi="標楷體" w:cs="Arial" w:hint="eastAsia"/>
        </w:rPr>
        <w:t>、</w:t>
      </w:r>
      <w:r w:rsidR="00C16224">
        <w:rPr>
          <w:rFonts w:ascii="標楷體" w:eastAsia="標楷體" w:hAnsi="標楷體" w:cs="Arial" w:hint="eastAsia"/>
        </w:rPr>
        <w:t>(2385</w:t>
      </w:r>
      <w:r w:rsidR="00DB59B1">
        <w:rPr>
          <w:rFonts w:ascii="標楷體" w:eastAsia="標楷體" w:hAnsi="標楷體" w:cs="Arial" w:hint="eastAsia"/>
        </w:rPr>
        <w:t>)</w:t>
      </w:r>
      <w:r w:rsidR="00791A04">
        <w:rPr>
          <w:rFonts w:ascii="標楷體" w:eastAsia="標楷體" w:hAnsi="標楷體" w:cs="Arial" w:hint="eastAsia"/>
        </w:rPr>
        <w:t>陳</w:t>
      </w:r>
      <w:r w:rsidR="005A3913">
        <w:rPr>
          <w:rFonts w:ascii="標楷體" w:eastAsia="標楷體" w:hAnsi="標楷體" w:cs="Arial" w:hint="eastAsia"/>
        </w:rPr>
        <w:t>小</w:t>
      </w:r>
      <w:r w:rsidR="0024299F">
        <w:rPr>
          <w:rFonts w:ascii="標楷體" w:eastAsia="標楷體" w:hAnsi="標楷體" w:cs="Arial" w:hint="eastAsia"/>
        </w:rPr>
        <w:t>姐</w:t>
      </w:r>
    </w:p>
    <w:p w:rsidR="000A6555" w:rsidRPr="00877ABC" w:rsidRDefault="005535DA" w:rsidP="000A6555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cs="標楷體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第一梯次</w:t>
      </w:r>
      <w:r w:rsidR="00C16224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:9/28</w:t>
      </w:r>
    </w:p>
    <w:tbl>
      <w:tblPr>
        <w:tblW w:w="8800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5032"/>
        <w:gridCol w:w="2029"/>
      </w:tblGrid>
      <w:tr w:rsidR="000A6555" w:rsidRPr="00D0152D" w:rsidTr="00820602">
        <w:trPr>
          <w:trHeight w:val="53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課程內容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講師</w:t>
            </w:r>
            <w:r w:rsidRPr="00D0152D">
              <w:rPr>
                <w:rFonts w:eastAsia="標楷體"/>
                <w:color w:val="000000"/>
              </w:rPr>
              <w:t>/</w:t>
            </w:r>
          </w:p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擔任人員</w:t>
            </w:r>
          </w:p>
        </w:tc>
      </w:tr>
      <w:tr w:rsidR="000A6555" w:rsidRPr="00D0152D" w:rsidTr="00820602">
        <w:trPr>
          <w:trHeight w:val="78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="0077406D"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-0</w:t>
            </w:r>
            <w:r w:rsidR="00530A19"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 w:hint="eastAsia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3</w:t>
            </w:r>
            <w:r w:rsidR="00530A19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(</w:t>
            </w:r>
            <w:r w:rsidRPr="00D0152D">
              <w:rPr>
                <w:rFonts w:eastAsia="標楷體" w:hAnsi="標楷體" w:hint="eastAsia"/>
                <w:color w:val="000000"/>
              </w:rPr>
              <w:t>報到</w:t>
            </w:r>
            <w:r w:rsidRPr="00D0152D">
              <w:rPr>
                <w:rFonts w:eastAsia="標楷體" w:hAnsi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2060"/>
                <w:highlight w:val="yellow"/>
              </w:rPr>
              <w:t>學前測驗</w:t>
            </w:r>
            <w:r w:rsidRPr="00D0152D">
              <w:rPr>
                <w:rFonts w:eastAsia="標楷體" w:hint="eastAsia"/>
                <w:color w:val="002060"/>
              </w:rPr>
              <w:t>/</w:t>
            </w:r>
            <w:r w:rsidRPr="00D0152D">
              <w:rPr>
                <w:rFonts w:eastAsia="標楷體" w:hAnsi="標楷體" w:hint="eastAsia"/>
                <w:color w:val="002060"/>
              </w:rPr>
              <w:t>課程須知說明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820602">
        <w:trPr>
          <w:trHeight w:val="98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="00530A19"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3</w:t>
            </w:r>
            <w:r w:rsidR="00530A19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</w:t>
            </w:r>
            <w:r w:rsidR="0077406D" w:rsidRPr="00D0152D">
              <w:rPr>
                <w:rFonts w:eastAsia="標楷體" w:hint="eastAsia"/>
                <w:color w:val="000000"/>
              </w:rPr>
              <w:t>11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0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心智障礙者醫療基本概念及個案各年齡層階段之態樣或特性</w:t>
            </w:r>
            <w:r w:rsidRPr="00D0152D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A155A9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劉弘仁</w:t>
            </w:r>
          </w:p>
        </w:tc>
      </w:tr>
      <w:tr w:rsidR="000A6555" w:rsidRPr="00D0152D" w:rsidTr="00820602">
        <w:trPr>
          <w:trHeight w:val="112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</w:t>
            </w:r>
            <w:r w:rsidR="0077406D" w:rsidRPr="00D0152D">
              <w:rPr>
                <w:rFonts w:eastAsia="標楷體" w:hint="eastAsia"/>
                <w:color w:val="000000"/>
              </w:rPr>
              <w:t>1</w:t>
            </w:r>
            <w:r w:rsidRPr="00D0152D">
              <w:rPr>
                <w:rFonts w:eastAsia="標楷體"/>
                <w:color w:val="000000"/>
              </w:rPr>
              <w:t>:</w:t>
            </w:r>
            <w:r w:rsidR="0077406D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0</w:t>
            </w:r>
            <w:r w:rsidR="0077406D" w:rsidRPr="00D0152D">
              <w:rPr>
                <w:rFonts w:eastAsia="標楷體" w:hint="eastAsia"/>
                <w:color w:val="000000"/>
              </w:rPr>
              <w:t>-11:1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0A6555" w:rsidP="00D0152D">
            <w:pPr>
              <w:ind w:left="684" w:hangingChars="285" w:hanging="684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5535DA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820602">
        <w:trPr>
          <w:trHeight w:val="9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11</w:t>
            </w:r>
            <w:r w:rsidR="000A6555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1</w:t>
            </w:r>
            <w:r w:rsidR="000A6555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-12:0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5535DA" w:rsidP="000A6555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心智障礙者醫療基本概念及個案各年齡層階段之態樣或特性</w:t>
            </w:r>
            <w:r w:rsidRPr="00D0152D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A155A9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劉弘仁</w:t>
            </w:r>
          </w:p>
        </w:tc>
      </w:tr>
      <w:tr w:rsidR="000A6555" w:rsidRPr="00D0152D" w:rsidTr="00820602">
        <w:trPr>
          <w:trHeight w:val="98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12:00-13:0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午餐</w:t>
            </w:r>
            <w:r w:rsidRPr="00D0152D">
              <w:rPr>
                <w:rFonts w:eastAsia="標楷體" w:hint="eastAsia"/>
                <w:color w:val="000000"/>
              </w:rPr>
              <w:t>/</w:t>
            </w:r>
            <w:r w:rsidRPr="00D0152D">
              <w:rPr>
                <w:rFonts w:eastAsia="標楷體" w:hint="eastAsia"/>
                <w:color w:val="000000"/>
              </w:rPr>
              <w:t>中午簽到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406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820602">
        <w:trPr>
          <w:trHeight w:val="9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13:00-14</w:t>
            </w:r>
            <w:r w:rsidR="005535DA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776EDD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高風險心智障礙者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例如</w:t>
            </w:r>
            <w:r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暴力、性虐及犯罪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之評估與診斷處理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含安全及危機情境</w:t>
            </w:r>
            <w:r w:rsidRPr="00D0152D">
              <w:rPr>
                <w:rFonts w:eastAsia="標楷體" w:hint="eastAsia"/>
                <w:color w:val="000000"/>
              </w:rPr>
              <w:t>)-1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陳質采</w:t>
            </w:r>
          </w:p>
        </w:tc>
      </w:tr>
      <w:tr w:rsidR="000A6555" w:rsidRPr="00D0152D" w:rsidTr="00820602">
        <w:trPr>
          <w:trHeight w:val="85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14:3</w:t>
            </w:r>
            <w:r w:rsidR="000A6555" w:rsidRPr="00D0152D">
              <w:rPr>
                <w:rFonts w:eastAsia="標楷體" w:hint="eastAsia"/>
                <w:color w:val="000000"/>
              </w:rPr>
              <w:t>0-</w:t>
            </w:r>
            <w:r w:rsidRPr="00D0152D">
              <w:rPr>
                <w:rFonts w:eastAsia="標楷體" w:hint="eastAsia"/>
                <w:color w:val="000000"/>
              </w:rPr>
              <w:t>14:4</w:t>
            </w:r>
            <w:r w:rsidR="005535DA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555" w:rsidRPr="00D0152D" w:rsidRDefault="00B636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0A6555" w:rsidRPr="00D0152D" w:rsidTr="00B63623">
        <w:trPr>
          <w:trHeight w:val="82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14:4</w:t>
            </w:r>
            <w:r w:rsidR="005535DA" w:rsidRPr="00D0152D">
              <w:rPr>
                <w:rFonts w:eastAsia="標楷體" w:hint="eastAsia"/>
                <w:color w:val="000000"/>
              </w:rPr>
              <w:t>0-15:3</w:t>
            </w:r>
            <w:r w:rsidR="000A6555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23" w:rsidRPr="00D0152D" w:rsidRDefault="00B63623" w:rsidP="00776EDD">
            <w:pPr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高風險心智障礙者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例如</w:t>
            </w:r>
            <w:r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暴力、性虐及犯罪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之評估與診斷處理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含安全及危機情境</w:t>
            </w:r>
            <w:r w:rsidRPr="00D0152D">
              <w:rPr>
                <w:rFonts w:eastAsia="標楷體" w:hint="eastAsia"/>
                <w:color w:val="000000"/>
              </w:rPr>
              <w:t>)-2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 xml:space="preserve"> </w:t>
            </w:r>
            <w:r w:rsidR="00482723" w:rsidRPr="00D0152D">
              <w:rPr>
                <w:rFonts w:eastAsia="標楷體" w:hAnsi="標楷體" w:hint="eastAsia"/>
                <w:color w:val="000000"/>
              </w:rPr>
              <w:t>陳質采</w:t>
            </w:r>
            <w:r w:rsidRPr="00D0152D">
              <w:rPr>
                <w:rFonts w:eastAsia="標楷體" w:hAnsi="標楷體" w:hint="eastAsia"/>
                <w:color w:val="000000"/>
              </w:rPr>
              <w:t xml:space="preserve">          </w:t>
            </w:r>
          </w:p>
        </w:tc>
      </w:tr>
      <w:tr w:rsidR="000A6555" w:rsidRPr="00D0152D" w:rsidTr="00820602">
        <w:trPr>
          <w:trHeight w:val="92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15:30-15:40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482723" w:rsidP="00820602">
            <w:pPr>
              <w:jc w:val="center"/>
              <w:rPr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  <w:tr w:rsidR="00482723" w:rsidRPr="00D0152D" w:rsidTr="00820602">
        <w:trPr>
          <w:trHeight w:val="92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3" w:rsidRPr="00D0152D" w:rsidRDefault="00482723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15:40-17:10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3" w:rsidRPr="00D0152D" w:rsidRDefault="00482723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觀摩心智障礙者學校或機構需求、照護模式與合作機制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3" w:rsidRPr="00D0152D" w:rsidRDefault="00482723" w:rsidP="008206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52D">
              <w:rPr>
                <w:rFonts w:ascii="標楷體" w:eastAsia="標楷體" w:hAnsi="標楷體" w:hint="eastAsia"/>
                <w:color w:val="000000"/>
              </w:rPr>
              <w:t>陳質采</w:t>
            </w:r>
          </w:p>
        </w:tc>
      </w:tr>
      <w:tr w:rsidR="000A6555" w:rsidRPr="00D0152D" w:rsidTr="00820602">
        <w:trPr>
          <w:trHeight w:val="95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7728C1" w:rsidP="00820602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17:1</w:t>
            </w:r>
            <w:r w:rsidR="005535DA" w:rsidRPr="00D0152D">
              <w:rPr>
                <w:rFonts w:eastAsia="標楷體" w:hint="eastAsia"/>
                <w:color w:val="000000"/>
              </w:rPr>
              <w:t>0-17</w:t>
            </w:r>
            <w:r w:rsidR="000A6555" w:rsidRPr="00D0152D">
              <w:rPr>
                <w:rFonts w:eastAsia="標楷體" w:hint="eastAsia"/>
                <w:color w:val="000000"/>
              </w:rPr>
              <w:t>:30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D0152D">
            <w:pPr>
              <w:ind w:left="684" w:hangingChars="285" w:hanging="684"/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/>
                <w:color w:val="000000"/>
              </w:rPr>
              <w:t>綜合討論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55" w:rsidRPr="00D0152D" w:rsidRDefault="000A6555" w:rsidP="00820602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</w:tbl>
    <w:p w:rsidR="005535DA" w:rsidRPr="00877ABC" w:rsidRDefault="005535DA" w:rsidP="005535DA">
      <w:pPr>
        <w:spacing w:line="240" w:lineRule="exact"/>
        <w:rPr>
          <w:rFonts w:ascii="標楷體" w:eastAsia="標楷體" w:hAnsi="標楷體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講師介紹(依主講順序)：</w:t>
      </w:r>
    </w:p>
    <w:p w:rsidR="00A31F4A" w:rsidRDefault="007728C1" w:rsidP="001873DC">
      <w:pPr>
        <w:spacing w:line="300" w:lineRule="exact"/>
        <w:rPr>
          <w:rFonts w:ascii="標楷體" w:eastAsia="標楷體" w:hAnsi="標楷體" w:hint="eastAsia"/>
          <w:b/>
          <w:color w:val="000000"/>
        </w:rPr>
      </w:pPr>
      <w:r w:rsidRPr="007728C1">
        <w:rPr>
          <w:rFonts w:ascii="標楷體" w:eastAsia="標楷體" w:hAnsi="標楷體" w:hint="eastAsia"/>
          <w:b/>
          <w:color w:val="000000"/>
        </w:rPr>
        <w:t>臺北市立關渡醫院身心科主治醫師暨主任</w:t>
      </w:r>
      <w:r>
        <w:rPr>
          <w:rFonts w:ascii="標楷體" w:eastAsia="標楷體" w:hAnsi="標楷體" w:hint="eastAsia"/>
          <w:b/>
          <w:color w:val="000000"/>
        </w:rPr>
        <w:t>:劉弘仁</w:t>
      </w:r>
    </w:p>
    <w:p w:rsidR="007728C1" w:rsidRPr="007728C1" w:rsidRDefault="007728C1" w:rsidP="001873DC">
      <w:pPr>
        <w:spacing w:line="300" w:lineRule="exact"/>
        <w:rPr>
          <w:rFonts w:ascii="標楷體" w:eastAsia="標楷體" w:hAnsi="標楷體" w:hint="eastAsia"/>
          <w:b/>
        </w:rPr>
      </w:pPr>
      <w:r w:rsidRPr="007728C1">
        <w:rPr>
          <w:rFonts w:ascii="標楷體" w:eastAsia="標楷體" w:hAnsi="標楷體" w:hint="eastAsia"/>
          <w:b/>
          <w:color w:val="000000"/>
          <w:shd w:val="clear" w:color="auto" w:fill="EEEEEE"/>
        </w:rPr>
        <w:t>台灣兒童青少年精神醫學會理事</w:t>
      </w:r>
      <w:r>
        <w:rPr>
          <w:rFonts w:ascii="標楷體" w:eastAsia="標楷體" w:hAnsi="標楷體" w:hint="eastAsia"/>
          <w:b/>
          <w:color w:val="000000"/>
          <w:shd w:val="clear" w:color="auto" w:fill="EEEEEE"/>
        </w:rPr>
        <w:t>長:陳質采</w:t>
      </w:r>
    </w:p>
    <w:p w:rsidR="00A31F4A" w:rsidRDefault="00A31F4A" w:rsidP="001873DC">
      <w:pPr>
        <w:spacing w:line="300" w:lineRule="exact"/>
        <w:rPr>
          <w:rFonts w:ascii="標楷體" w:eastAsia="標楷體" w:hAnsi="標楷體" w:hint="eastAsia"/>
        </w:rPr>
      </w:pPr>
    </w:p>
    <w:p w:rsidR="002C3453" w:rsidRDefault="002C3453" w:rsidP="001873DC">
      <w:pPr>
        <w:spacing w:line="300" w:lineRule="exact"/>
        <w:rPr>
          <w:rFonts w:ascii="標楷體" w:eastAsia="標楷體" w:hAnsi="標楷體" w:hint="eastAsia"/>
        </w:rPr>
      </w:pPr>
    </w:p>
    <w:p w:rsidR="00A155A9" w:rsidRDefault="00A155A9" w:rsidP="001873DC">
      <w:pPr>
        <w:spacing w:line="3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A155A9" w:rsidRDefault="00A155A9" w:rsidP="001873DC">
      <w:pPr>
        <w:spacing w:line="3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tbl>
      <w:tblPr>
        <w:tblpPr w:leftFromText="180" w:rightFromText="180" w:horzAnchor="margin" w:tblpY="78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428"/>
        <w:gridCol w:w="2189"/>
      </w:tblGrid>
      <w:tr w:rsidR="002C3453" w:rsidRPr="00D0152D" w:rsidTr="00D0152D">
        <w:trPr>
          <w:trHeight w:val="53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課程內容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講師</w:t>
            </w:r>
            <w:r w:rsidRPr="00D0152D">
              <w:rPr>
                <w:rFonts w:eastAsia="標楷體"/>
                <w:color w:val="000000"/>
              </w:rPr>
              <w:t>/</w:t>
            </w:r>
          </w:p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擔任人員</w:t>
            </w:r>
          </w:p>
        </w:tc>
      </w:tr>
      <w:tr w:rsidR="002C3453" w:rsidRPr="00D0152D" w:rsidTr="00D0152D">
        <w:trPr>
          <w:trHeight w:val="96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="00A155A9" w:rsidRPr="00D0152D">
              <w:rPr>
                <w:rFonts w:eastAsia="標楷體" w:hint="eastAsia"/>
                <w:color w:val="000000"/>
              </w:rPr>
              <w:t>9:00</w:t>
            </w:r>
            <w:r w:rsidRPr="00D0152D">
              <w:rPr>
                <w:rFonts w:eastAsia="標楷體"/>
                <w:color w:val="000000"/>
              </w:rPr>
              <w:t>-0</w:t>
            </w:r>
            <w:r w:rsidR="00A155A9" w:rsidRPr="00D0152D">
              <w:rPr>
                <w:rFonts w:eastAsia="標楷體" w:hint="eastAsia"/>
                <w:color w:val="000000"/>
              </w:rPr>
              <w:t>9:3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(</w:t>
            </w:r>
            <w:r w:rsidRPr="00D0152D">
              <w:rPr>
                <w:rFonts w:eastAsia="標楷體" w:hAnsi="標楷體" w:hint="eastAsia"/>
                <w:color w:val="000000"/>
              </w:rPr>
              <w:t>報到</w:t>
            </w:r>
            <w:r w:rsidRPr="00D0152D">
              <w:rPr>
                <w:rFonts w:eastAsia="標楷體" w:hAnsi="標楷體" w:hint="eastAsia"/>
                <w:color w:val="000000"/>
              </w:rPr>
              <w:t>)</w:t>
            </w:r>
            <w:r w:rsidRPr="00D0152D">
              <w:rPr>
                <w:rFonts w:eastAsia="標楷體" w:hAnsi="標楷體" w:hint="eastAsia"/>
                <w:color w:val="002060"/>
              </w:rPr>
              <w:t>課程須知說明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99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9</w:t>
            </w:r>
            <w:r w:rsidRPr="00D0152D">
              <w:rPr>
                <w:rFonts w:eastAsia="標楷體"/>
                <w:color w:val="000000"/>
              </w:rPr>
              <w:t>:</w:t>
            </w:r>
            <w:r w:rsidR="00A155A9" w:rsidRPr="00D0152D">
              <w:rPr>
                <w:rFonts w:eastAsia="標楷體" w:hint="eastAsia"/>
                <w:color w:val="000000"/>
              </w:rPr>
              <w:t>3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</w:t>
            </w:r>
            <w:r w:rsidR="00A155A9" w:rsidRPr="00D0152D">
              <w:rPr>
                <w:rFonts w:eastAsia="標楷體" w:hint="eastAsia"/>
                <w:color w:val="000000"/>
              </w:rPr>
              <w:t>11</w:t>
            </w:r>
            <w:r w:rsidRPr="00D0152D">
              <w:rPr>
                <w:rFonts w:eastAsia="標楷體"/>
                <w:color w:val="000000"/>
              </w:rPr>
              <w:t>:</w:t>
            </w:r>
            <w:r w:rsidR="00A155A9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感官知覺刺激之調節與結構化環境與治療設施之安全原則</w:t>
            </w:r>
            <w:r w:rsidRPr="00D0152D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葉香君</w:t>
            </w:r>
          </w:p>
        </w:tc>
      </w:tr>
      <w:tr w:rsidR="002C3453" w:rsidRPr="00D0152D" w:rsidTr="00D0152D">
        <w:trPr>
          <w:trHeight w:val="9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11</w:t>
            </w:r>
            <w:r w:rsidR="002C3453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="002C3453" w:rsidRPr="00D0152D">
              <w:rPr>
                <w:rFonts w:eastAsia="標楷體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-11:1</w:t>
            </w:r>
            <w:r w:rsidR="002C3453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ind w:left="684" w:hangingChars="285" w:hanging="684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110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11</w:t>
            </w:r>
            <w:r w:rsidR="002C3453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10-12</w:t>
            </w:r>
            <w:r w:rsidR="002C3453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感官知覺刺激之調節與結構化環境與治療設施之安全原則</w:t>
            </w:r>
            <w:r w:rsidRPr="00D0152D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葉香君</w:t>
            </w:r>
          </w:p>
        </w:tc>
      </w:tr>
      <w:tr w:rsidR="002C3453" w:rsidRPr="00D0152D" w:rsidTr="00D0152D">
        <w:trPr>
          <w:trHeight w:val="98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12:00-13:</w:t>
            </w:r>
            <w:r w:rsidR="00A155A9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午餐</w:t>
            </w:r>
            <w:r w:rsidRPr="00D0152D">
              <w:rPr>
                <w:rFonts w:eastAsia="標楷體" w:hint="eastAsia"/>
                <w:color w:val="000000"/>
              </w:rPr>
              <w:t>/</w:t>
            </w:r>
            <w:r w:rsidRPr="00D0152D">
              <w:rPr>
                <w:rFonts w:eastAsia="標楷體" w:hint="eastAsia"/>
                <w:color w:val="000000"/>
              </w:rPr>
              <w:t>中午簽到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106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13:00-14</w:t>
            </w:r>
            <w:r w:rsidR="002C3453" w:rsidRPr="00D0152D">
              <w:rPr>
                <w:rFonts w:eastAsia="標楷體" w:hint="eastAsia"/>
                <w:color w:val="000000"/>
              </w:rPr>
              <w:t>:30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心智障礙者精神症狀及特殊行為監測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含服務工具之運用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與危機處理技能</w:t>
            </w:r>
            <w:r w:rsidRPr="00D0152D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蔡明富</w:t>
            </w:r>
          </w:p>
        </w:tc>
      </w:tr>
      <w:tr w:rsidR="002C3453" w:rsidRPr="00D0152D" w:rsidTr="00D0152D">
        <w:trPr>
          <w:trHeight w:val="103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14:30-14:40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  <w:tr w:rsidR="002C3453" w:rsidRPr="00D0152D" w:rsidTr="00D0152D">
        <w:trPr>
          <w:trHeight w:val="1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14:40-15</w:t>
            </w:r>
            <w:r w:rsidR="002C3453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ind w:left="600" w:hangingChars="250" w:hanging="600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心智障礙者精神症狀及特殊行為監測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含服務工具之運用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與危機處理技能</w:t>
            </w:r>
            <w:r w:rsidRPr="00D0152D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 xml:space="preserve"> </w:t>
            </w:r>
            <w:r w:rsidRPr="00D0152D">
              <w:rPr>
                <w:rFonts w:eastAsia="標楷體" w:hAnsi="標楷體" w:hint="eastAsia"/>
                <w:color w:val="000000"/>
              </w:rPr>
              <w:t>蔡明富</w:t>
            </w:r>
            <w:r w:rsidRPr="00D0152D">
              <w:rPr>
                <w:rFonts w:eastAsia="標楷體" w:hAnsi="標楷體" w:hint="eastAsia"/>
                <w:color w:val="000000"/>
              </w:rPr>
              <w:t xml:space="preserve">          </w:t>
            </w:r>
          </w:p>
        </w:tc>
      </w:tr>
      <w:tr w:rsidR="002C3453" w:rsidRPr="00D0152D" w:rsidTr="00D0152D">
        <w:trPr>
          <w:trHeight w:val="82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15:3</w:t>
            </w:r>
            <w:r w:rsidR="002C3453" w:rsidRPr="00D0152D">
              <w:rPr>
                <w:rFonts w:eastAsia="標楷體" w:hint="eastAsia"/>
                <w:color w:val="000000"/>
              </w:rPr>
              <w:t>0</w:t>
            </w:r>
            <w:r w:rsidR="002C3453" w:rsidRPr="00D0152D">
              <w:rPr>
                <w:rFonts w:eastAsia="標楷體"/>
                <w:color w:val="000000"/>
              </w:rPr>
              <w:t>-</w:t>
            </w:r>
            <w:r w:rsidRPr="00D0152D">
              <w:rPr>
                <w:rFonts w:eastAsia="標楷體" w:hint="eastAsia"/>
                <w:color w:val="000000"/>
              </w:rPr>
              <w:t>16:0</w:t>
            </w:r>
            <w:r w:rsidR="002C3453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A155A9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綜合討論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Pr="00D0152D" w:rsidRDefault="002C3453" w:rsidP="00D0152D">
            <w:pPr>
              <w:jc w:val="center"/>
              <w:rPr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</w:tbl>
    <w:p w:rsidR="00D0152D" w:rsidRDefault="00D0152D" w:rsidP="00D0152D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第一梯次:9/29</w:t>
      </w:r>
    </w:p>
    <w:p w:rsidR="00B663E0" w:rsidRPr="00877ABC" w:rsidRDefault="00B663E0" w:rsidP="00B663E0">
      <w:pPr>
        <w:spacing w:line="240" w:lineRule="exact"/>
        <w:rPr>
          <w:rFonts w:ascii="標楷體" w:eastAsia="標楷體" w:hAnsi="標楷體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講師介紹(依主講順序)：</w:t>
      </w:r>
    </w:p>
    <w:p w:rsidR="00B663E0" w:rsidRDefault="00B663E0" w:rsidP="00B663E0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高雄長庚醫院復健科資深職能治療師:葉香君</w:t>
      </w:r>
    </w:p>
    <w:p w:rsidR="00B663E0" w:rsidRPr="00B663E0" w:rsidRDefault="00B663E0" w:rsidP="00A31F4A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color w:val="000000"/>
          <w:shd w:val="clear" w:color="auto" w:fill="FFFFFF"/>
        </w:rPr>
        <w:t>國立高雄師範大學特教</w:t>
      </w:r>
      <w:r w:rsidRPr="007E21B7">
        <w:rPr>
          <w:rFonts w:ascii="標楷體" w:eastAsia="標楷體" w:hAnsi="標楷體" w:hint="eastAsia"/>
          <w:b/>
          <w:color w:val="000000"/>
          <w:shd w:val="clear" w:color="auto" w:fill="FFFFFF"/>
        </w:rPr>
        <w:t>學系專任教授/</w:t>
      </w:r>
      <w:r>
        <w:rPr>
          <w:rFonts w:ascii="標楷體" w:eastAsia="標楷體" w:hAnsi="標楷體" w:hint="eastAsia"/>
          <w:b/>
          <w:color w:val="000000"/>
          <w:shd w:val="clear" w:color="auto" w:fill="FFFFFF"/>
        </w:rPr>
        <w:t>兼特教</w:t>
      </w:r>
      <w:r w:rsidRPr="007E21B7">
        <w:rPr>
          <w:rFonts w:ascii="標楷體" w:eastAsia="標楷體" w:hAnsi="標楷體" w:hint="eastAsia"/>
          <w:b/>
          <w:color w:val="000000"/>
          <w:shd w:val="clear" w:color="auto" w:fill="FFFFFF"/>
        </w:rPr>
        <w:t>中心主任</w:t>
      </w:r>
      <w:r>
        <w:rPr>
          <w:rFonts w:ascii="標楷體" w:eastAsia="標楷體" w:hAnsi="標楷體" w:hint="eastAsia"/>
          <w:b/>
          <w:color w:val="000000"/>
          <w:shd w:val="clear" w:color="auto" w:fill="FFFFFF"/>
        </w:rPr>
        <w:t>:蔡明富</w:t>
      </w:r>
    </w:p>
    <w:p w:rsidR="00A155A9" w:rsidRDefault="00A155A9" w:rsidP="00A31F4A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C16224" w:rsidRDefault="00C16224" w:rsidP="002C3453">
      <w:pPr>
        <w:spacing w:line="300" w:lineRule="exact"/>
        <w:rPr>
          <w:rFonts w:ascii="標楷體" w:eastAsia="標楷體" w:hAnsi="標楷體" w:hint="eastAsia"/>
          <w:b/>
          <w:color w:val="000000"/>
          <w:shd w:val="clear" w:color="auto" w:fill="FFFFFF"/>
        </w:rPr>
      </w:pPr>
    </w:p>
    <w:p w:rsidR="00C16224" w:rsidRDefault="00C16224" w:rsidP="002C3453">
      <w:pPr>
        <w:spacing w:line="300" w:lineRule="exact"/>
        <w:rPr>
          <w:rFonts w:ascii="標楷體" w:eastAsia="標楷體" w:hAnsi="標楷體" w:hint="eastAsia"/>
          <w:b/>
          <w:color w:val="000000"/>
          <w:shd w:val="clear" w:color="auto" w:fill="FFFFFF"/>
        </w:rPr>
      </w:pPr>
    </w:p>
    <w:p w:rsidR="00A155A9" w:rsidRDefault="00A155A9" w:rsidP="00C16224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hAnsi="標楷體" w:hint="eastAsia"/>
          <w:b/>
          <w:color w:val="000000"/>
          <w:shd w:val="clear" w:color="auto" w:fill="FFFFFF"/>
        </w:rPr>
      </w:pPr>
    </w:p>
    <w:p w:rsidR="00A155A9" w:rsidRDefault="00A155A9" w:rsidP="00C16224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A74D6E" w:rsidRDefault="00A74D6E" w:rsidP="00C16224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C16224" w:rsidRDefault="00C16224" w:rsidP="00D0152D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第二梯次:10/5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5032"/>
        <w:gridCol w:w="2029"/>
      </w:tblGrid>
      <w:tr w:rsidR="00C16224" w:rsidRPr="00D0152D" w:rsidTr="00D0152D">
        <w:trPr>
          <w:trHeight w:val="53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課程內容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講師</w:t>
            </w:r>
            <w:r w:rsidRPr="00D0152D">
              <w:rPr>
                <w:rFonts w:eastAsia="標楷體"/>
                <w:color w:val="000000"/>
              </w:rPr>
              <w:t>/</w:t>
            </w:r>
          </w:p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擔任人員</w:t>
            </w:r>
          </w:p>
        </w:tc>
      </w:tr>
      <w:tr w:rsidR="00C16224" w:rsidRPr="00D0152D" w:rsidTr="00D0152D">
        <w:trPr>
          <w:trHeight w:val="110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10:0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  <w:r w:rsidRPr="00D0152D">
              <w:rPr>
                <w:rFonts w:eastAsia="標楷體"/>
                <w:color w:val="000000"/>
              </w:rPr>
              <w:t>-</w:t>
            </w:r>
            <w:r w:rsidRPr="00D0152D">
              <w:rPr>
                <w:rFonts w:eastAsia="標楷體" w:hint="eastAsia"/>
                <w:color w:val="000000"/>
              </w:rPr>
              <w:t>10:3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(</w:t>
            </w:r>
            <w:r w:rsidRPr="00D0152D">
              <w:rPr>
                <w:rFonts w:eastAsia="標楷體" w:hAnsi="標楷體" w:hint="eastAsia"/>
                <w:color w:val="000000"/>
              </w:rPr>
              <w:t>報到</w:t>
            </w:r>
            <w:r w:rsidRPr="00D0152D">
              <w:rPr>
                <w:rFonts w:eastAsia="標楷體" w:hAnsi="標楷體" w:hint="eastAsia"/>
                <w:color w:val="000000"/>
              </w:rPr>
              <w:t>)</w:t>
            </w:r>
            <w:r w:rsidRPr="00D0152D">
              <w:rPr>
                <w:rFonts w:eastAsia="標楷體" w:hAnsi="標楷體" w:hint="eastAsia"/>
                <w:color w:val="002060"/>
              </w:rPr>
              <w:t>課程須知說明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C16224" w:rsidRPr="00D0152D" w:rsidTr="00D0152D">
        <w:trPr>
          <w:trHeight w:val="979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85389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10</w:t>
            </w:r>
            <w:r w:rsidR="00C16224" w:rsidRPr="00D0152D">
              <w:rPr>
                <w:rFonts w:eastAsia="標楷體"/>
                <w:color w:val="000000"/>
              </w:rPr>
              <w:t>:</w:t>
            </w:r>
            <w:r w:rsidR="00FF3048" w:rsidRPr="00D0152D">
              <w:rPr>
                <w:rFonts w:eastAsia="標楷體" w:hint="eastAsia"/>
                <w:color w:val="000000"/>
              </w:rPr>
              <w:t>30-12:0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ind w:left="684" w:hangingChars="285" w:hanging="684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心智障礙者信託訂定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陳昱瑄</w:t>
            </w:r>
          </w:p>
        </w:tc>
      </w:tr>
      <w:tr w:rsidR="00C16224" w:rsidRPr="00D0152D" w:rsidTr="00D0152D">
        <w:trPr>
          <w:trHeight w:val="98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12</w:t>
            </w:r>
            <w:r w:rsidR="00C16224" w:rsidRPr="00D0152D">
              <w:rPr>
                <w:rFonts w:eastAsia="標楷體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0</w:t>
            </w:r>
            <w:r w:rsidR="00853898" w:rsidRPr="00D0152D">
              <w:rPr>
                <w:rFonts w:eastAsia="標楷體" w:hint="eastAsia"/>
                <w:color w:val="000000"/>
              </w:rPr>
              <w:t>0-1</w:t>
            </w:r>
            <w:r w:rsidRPr="00D0152D">
              <w:rPr>
                <w:rFonts w:eastAsia="標楷體" w:hint="eastAsia"/>
                <w:color w:val="000000"/>
              </w:rPr>
              <w:t>3</w:t>
            </w:r>
            <w:r w:rsidR="00C16224" w:rsidRPr="00D0152D">
              <w:rPr>
                <w:rFonts w:eastAsia="標楷體" w:hint="eastAsia"/>
                <w:color w:val="000000"/>
              </w:rPr>
              <w:t>:</w:t>
            </w:r>
            <w:r w:rsidR="00776EDD" w:rsidRPr="00D0152D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/>
                <w:color w:val="000000"/>
              </w:rPr>
              <w:t>午餐</w:t>
            </w:r>
            <w:r w:rsidRPr="00D0152D">
              <w:rPr>
                <w:rFonts w:eastAsia="標楷體" w:hint="eastAsia"/>
                <w:color w:val="000000"/>
              </w:rPr>
              <w:t>/</w:t>
            </w:r>
            <w:r w:rsidRPr="00D0152D">
              <w:rPr>
                <w:rFonts w:eastAsia="標楷體" w:hint="eastAsia"/>
                <w:color w:val="000000"/>
              </w:rPr>
              <w:t>中午簽到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FF3048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C16224" w:rsidRPr="00D0152D" w:rsidTr="00D0152D">
        <w:trPr>
          <w:trHeight w:val="1301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13:00-14</w:t>
            </w:r>
            <w:r w:rsidR="00C16224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心智障礙整合性評估與診斷技巧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含腦科學神經生理發展與異常行為之關係</w:t>
            </w:r>
            <w:r w:rsidRPr="00D0152D">
              <w:rPr>
                <w:rFonts w:eastAsia="標楷體" w:hint="eastAsia"/>
                <w:color w:val="000000"/>
              </w:rPr>
              <w:t>)-1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謝依婷</w:t>
            </w:r>
          </w:p>
        </w:tc>
      </w:tr>
      <w:tr w:rsidR="00C16224" w:rsidRPr="00D0152D" w:rsidTr="00D0152D">
        <w:trPr>
          <w:trHeight w:val="95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14:30-14:40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B663E0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C16224" w:rsidRPr="00D0152D" w:rsidTr="00D0152D">
        <w:trPr>
          <w:trHeight w:val="117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14:4</w:t>
            </w:r>
            <w:r w:rsidR="00C16224" w:rsidRPr="00D0152D">
              <w:rPr>
                <w:rFonts w:eastAsia="標楷體" w:hint="eastAsia"/>
                <w:color w:val="000000"/>
              </w:rPr>
              <w:t>0-</w:t>
            </w:r>
            <w:r w:rsidRPr="00D0152D">
              <w:rPr>
                <w:rFonts w:eastAsia="標楷體" w:hint="eastAsia"/>
                <w:color w:val="000000"/>
              </w:rPr>
              <w:t>15:3</w:t>
            </w:r>
            <w:r w:rsidR="00C16224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EDD" w:rsidRPr="00D0152D" w:rsidRDefault="00776EDD" w:rsidP="00D0152D">
            <w:pPr>
              <w:ind w:left="600" w:hangingChars="250" w:hanging="600"/>
              <w:jc w:val="center"/>
              <w:rPr>
                <w:rFonts w:eastAsia="標楷體" w:hint="eastAsia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心智障礙整合性評估與診斷技巧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含腦科學</w:t>
            </w:r>
          </w:p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神經生理發展與異常行為之關係</w:t>
            </w:r>
            <w:r w:rsidRPr="00D0152D">
              <w:rPr>
                <w:rFonts w:eastAsia="標楷體" w:hint="eastAsia"/>
                <w:color w:val="000000"/>
              </w:rPr>
              <w:t>)-2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24" w:rsidRPr="00D0152D" w:rsidRDefault="00B663E0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謝依婷</w:t>
            </w:r>
          </w:p>
        </w:tc>
      </w:tr>
      <w:tr w:rsidR="00C16224" w:rsidRPr="00D0152D" w:rsidTr="00D0152D">
        <w:trPr>
          <w:trHeight w:val="93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15:3</w:t>
            </w:r>
            <w:r w:rsidR="0001631E" w:rsidRPr="00D0152D">
              <w:rPr>
                <w:rFonts w:eastAsia="標楷體" w:hint="eastAsia"/>
                <w:color w:val="000000"/>
              </w:rPr>
              <w:t>0-15</w:t>
            </w:r>
            <w:r w:rsidR="00C16224" w:rsidRPr="00D0152D">
              <w:rPr>
                <w:rFonts w:eastAsia="標楷體" w:hint="eastAsia"/>
                <w:color w:val="000000"/>
              </w:rPr>
              <w:t>:</w:t>
            </w:r>
            <w:r w:rsidRPr="00D0152D">
              <w:rPr>
                <w:rFonts w:eastAsia="標楷體" w:hint="eastAsia"/>
                <w:color w:val="000000"/>
              </w:rPr>
              <w:t>4</w:t>
            </w:r>
            <w:r w:rsidR="0001631E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B663E0" w:rsidP="00D0152D">
            <w:pPr>
              <w:ind w:left="600" w:hangingChars="250" w:hanging="600"/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中場休息</w:t>
            </w:r>
            <w:r w:rsidRPr="00D0152D">
              <w:rPr>
                <w:rFonts w:eastAsia="標楷體" w:hint="eastAsia"/>
                <w:color w:val="000000"/>
              </w:rPr>
              <w:t>(10</w:t>
            </w:r>
            <w:r w:rsidRPr="00D0152D">
              <w:rPr>
                <w:rFonts w:eastAsia="標楷體" w:hint="eastAsia"/>
                <w:color w:val="000000"/>
              </w:rPr>
              <w:t>分鐘</w:t>
            </w:r>
            <w:r w:rsidRPr="00D0152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C16224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 xml:space="preserve"> </w:t>
            </w:r>
            <w:r w:rsidR="00B663E0" w:rsidRPr="00D0152D">
              <w:rPr>
                <w:rFonts w:eastAsia="標楷體" w:hAnsi="標楷體" w:hint="eastAsia"/>
                <w:color w:val="000000"/>
              </w:rPr>
              <w:t>工作人員</w:t>
            </w:r>
            <w:r w:rsidRPr="00D0152D">
              <w:rPr>
                <w:rFonts w:eastAsia="標楷體" w:hAnsi="標楷體" w:hint="eastAsia"/>
                <w:color w:val="000000"/>
              </w:rPr>
              <w:t xml:space="preserve">     </w:t>
            </w:r>
          </w:p>
        </w:tc>
      </w:tr>
      <w:tr w:rsidR="00C16224" w:rsidRPr="00D0152D" w:rsidTr="00D0152D">
        <w:trPr>
          <w:trHeight w:val="121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15:40-17:1</w:t>
            </w:r>
            <w:r w:rsidR="00B663E0" w:rsidRPr="00D0152D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rFonts w:eastAsia="標楷體" w:hAnsi="標楷體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心智障礙者之藥物治療</w:t>
            </w:r>
            <w:r w:rsidRPr="00D0152D">
              <w:rPr>
                <w:rFonts w:eastAsia="標楷體" w:hint="eastAsia"/>
                <w:color w:val="000000"/>
              </w:rPr>
              <w:t>(</w:t>
            </w:r>
            <w:r w:rsidRPr="00D0152D">
              <w:rPr>
                <w:rFonts w:eastAsia="標楷體" w:hint="eastAsia"/>
                <w:color w:val="000000"/>
              </w:rPr>
              <w:t>含給藥須知</w:t>
            </w:r>
            <w:r w:rsidRPr="00D0152D">
              <w:rPr>
                <w:rFonts w:eastAsia="標楷體" w:hint="eastAsia"/>
                <w:color w:val="000000"/>
              </w:rPr>
              <w:t>)</w:t>
            </w:r>
            <w:r w:rsidRPr="00D0152D">
              <w:rPr>
                <w:rFonts w:eastAsia="標楷體" w:hint="eastAsia"/>
                <w:color w:val="000000"/>
              </w:rPr>
              <w:t>及藥物濫用或成癮行為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24" w:rsidRPr="00D0152D" w:rsidRDefault="00776EDD" w:rsidP="00D0152D">
            <w:pPr>
              <w:jc w:val="center"/>
              <w:rPr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李國平</w:t>
            </w:r>
          </w:p>
        </w:tc>
      </w:tr>
      <w:tr w:rsidR="00B663E0" w:rsidRPr="00D0152D" w:rsidTr="00D0152D">
        <w:trPr>
          <w:trHeight w:val="103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E0" w:rsidRPr="00D0152D" w:rsidRDefault="00776EDD" w:rsidP="00D0152D">
            <w:pPr>
              <w:jc w:val="center"/>
              <w:rPr>
                <w:rFonts w:eastAsia="標楷體" w:hint="eastAsia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17:10-17</w:t>
            </w:r>
            <w:r w:rsidR="00B663E0" w:rsidRPr="00D0152D">
              <w:rPr>
                <w:rFonts w:eastAsia="標楷體" w:hint="eastAsia"/>
                <w:color w:val="000000"/>
              </w:rPr>
              <w:t>:30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E0" w:rsidRPr="00D0152D" w:rsidRDefault="00B663E0" w:rsidP="00D0152D">
            <w:pPr>
              <w:jc w:val="center"/>
              <w:rPr>
                <w:rFonts w:eastAsia="標楷體" w:hint="eastAsia"/>
                <w:color w:val="000000"/>
              </w:rPr>
            </w:pPr>
            <w:r w:rsidRPr="00D0152D">
              <w:rPr>
                <w:rFonts w:eastAsia="標楷體" w:hint="eastAsia"/>
                <w:color w:val="000000"/>
              </w:rPr>
              <w:t>綜合討論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E0" w:rsidRPr="00D0152D" w:rsidRDefault="00B663E0" w:rsidP="00D0152D">
            <w:pPr>
              <w:jc w:val="center"/>
              <w:rPr>
                <w:rFonts w:eastAsia="標楷體" w:hAnsi="標楷體" w:hint="eastAsia"/>
                <w:color w:val="000000"/>
              </w:rPr>
            </w:pPr>
            <w:r w:rsidRPr="00D0152D">
              <w:rPr>
                <w:rFonts w:eastAsia="標楷體" w:hAnsi="標楷體" w:hint="eastAsia"/>
                <w:color w:val="000000"/>
              </w:rPr>
              <w:t>工作人員</w:t>
            </w:r>
          </w:p>
        </w:tc>
      </w:tr>
    </w:tbl>
    <w:p w:rsidR="00A74D6E" w:rsidRDefault="00A74D6E" w:rsidP="007728C1">
      <w:pPr>
        <w:spacing w:line="240" w:lineRule="exact"/>
        <w:rPr>
          <w:rFonts w:ascii="標楷體" w:eastAsia="標楷體" w:hAnsi="標楷體" w:hint="eastAsia"/>
          <w:color w:val="000000"/>
        </w:rPr>
      </w:pPr>
    </w:p>
    <w:p w:rsidR="0001631E" w:rsidRPr="007728C1" w:rsidRDefault="00B663E0" w:rsidP="007728C1">
      <w:pPr>
        <w:spacing w:line="240" w:lineRule="exact"/>
        <w:rPr>
          <w:rFonts w:ascii="標楷體" w:eastAsia="標楷體" w:hAnsi="標楷體" w:hint="eastAsia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</w:t>
      </w:r>
      <w:r w:rsidR="00A74D6E">
        <w:rPr>
          <w:rFonts w:ascii="標楷體" w:eastAsia="標楷體" w:hAnsi="標楷體" w:hint="eastAsia"/>
          <w:color w:val="000000"/>
        </w:rPr>
        <w:t>:</w:t>
      </w:r>
    </w:p>
    <w:p w:rsidR="004D3883" w:rsidRDefault="004D3883" w:rsidP="004D3883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台中鉦達法律事務所主持律師:陳昱瑄</w:t>
      </w:r>
    </w:p>
    <w:p w:rsidR="00A74D6E" w:rsidRDefault="00A74D6E" w:rsidP="004D3883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台南</w:t>
      </w:r>
      <w:r w:rsidR="0094263E">
        <w:rPr>
          <w:rFonts w:ascii="標楷體" w:eastAsia="標楷體" w:hAnsi="標楷體" w:hint="eastAsia"/>
          <w:b/>
        </w:rPr>
        <w:t>成大醫院精神部主治醫師:</w:t>
      </w:r>
      <w:r>
        <w:rPr>
          <w:rFonts w:ascii="標楷體" w:eastAsia="標楷體" w:hAnsi="標楷體" w:hint="eastAsia"/>
          <w:b/>
        </w:rPr>
        <w:t>謝依婷</w:t>
      </w:r>
    </w:p>
    <w:p w:rsidR="00A74D6E" w:rsidRPr="0094263E" w:rsidRDefault="00A74D6E" w:rsidP="004D3883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桃園療養院兒童</w:t>
      </w:r>
      <w:r w:rsidR="00D0152D">
        <w:rPr>
          <w:rFonts w:ascii="標楷體" w:eastAsia="標楷體" w:hAnsi="標楷體" w:hint="eastAsia"/>
          <w:b/>
        </w:rPr>
        <w:t>青少年</w:t>
      </w:r>
      <w:r>
        <w:rPr>
          <w:rFonts w:ascii="標楷體" w:eastAsia="標楷體" w:hAnsi="標楷體" w:hint="eastAsia"/>
          <w:b/>
        </w:rPr>
        <w:t>精神科代理主任:李國平</w:t>
      </w:r>
    </w:p>
    <w:p w:rsidR="00A74D6E" w:rsidRDefault="00A74D6E" w:rsidP="00D0152D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D0152D" w:rsidRDefault="00D0152D" w:rsidP="00D0152D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p w:rsidR="007728C1" w:rsidRPr="007728C1" w:rsidRDefault="00530A19" w:rsidP="00D0152D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  <w:t>第二梯次:10/6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5599"/>
        <w:gridCol w:w="1842"/>
      </w:tblGrid>
      <w:tr w:rsidR="0094263E" w:rsidRPr="00877ABC" w:rsidTr="00D0152D">
        <w:trPr>
          <w:trHeight w:val="99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77ABC">
              <w:rPr>
                <w:rFonts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 w:hAnsi="標楷體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講師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/</w:t>
            </w:r>
          </w:p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擔任人員</w:t>
            </w:r>
          </w:p>
        </w:tc>
      </w:tr>
      <w:tr w:rsidR="0094263E" w:rsidRPr="00877ABC" w:rsidTr="00D0152D">
        <w:trPr>
          <w:trHeight w:val="1241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8:30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-0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9:00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77ABC">
              <w:rPr>
                <w:rFonts w:eastAsia="標楷體" w:hAnsi="標楷體" w:hint="eastAsia"/>
                <w:color w:val="000000"/>
                <w:sz w:val="26"/>
                <w:szCs w:val="26"/>
              </w:rPr>
              <w:t>報到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2060"/>
                <w:sz w:val="26"/>
                <w:szCs w:val="26"/>
                <w:highlight w:val="yellow"/>
              </w:rPr>
              <w:t>學後</w:t>
            </w:r>
            <w:r w:rsidRPr="00877ABC">
              <w:rPr>
                <w:rFonts w:eastAsia="標楷體" w:hint="eastAsia"/>
                <w:color w:val="002060"/>
                <w:sz w:val="26"/>
                <w:szCs w:val="26"/>
                <w:highlight w:val="yellow"/>
              </w:rPr>
              <w:t>測驗</w:t>
            </w:r>
            <w:r w:rsidRPr="00877ABC">
              <w:rPr>
                <w:rFonts w:eastAsia="標楷體" w:hint="eastAsia"/>
                <w:color w:val="002060"/>
                <w:sz w:val="26"/>
                <w:szCs w:val="26"/>
              </w:rPr>
              <w:t>/</w:t>
            </w:r>
            <w:r w:rsidRPr="00877ABC">
              <w:rPr>
                <w:rFonts w:eastAsia="標楷體" w:hAnsi="標楷體" w:hint="eastAsia"/>
                <w:color w:val="002060"/>
                <w:sz w:val="26"/>
                <w:szCs w:val="26"/>
              </w:rPr>
              <w:t>課程須知說明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 w:rsidRPr="00877ABC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94263E" w:rsidRPr="00877ABC" w:rsidTr="00D0152D">
        <w:trPr>
          <w:trHeight w:val="129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9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心智障礙者治療性關係建立與會談技巧、家屬教育與輔導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如何引導家屬配合復健計畫與治療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陳淑芬</w:t>
            </w:r>
          </w:p>
        </w:tc>
      </w:tr>
      <w:tr w:rsidR="0094263E" w:rsidRPr="00877ABC" w:rsidTr="00D0152D">
        <w:trPr>
          <w:trHeight w:val="968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30-10:4</w:t>
            </w:r>
            <w:r w:rsidRPr="00877ABC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ind w:left="627" w:hangingChars="285" w:hanging="627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中場休息</w:t>
            </w: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(10</w:t>
            </w: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分鐘</w:t>
            </w:r>
            <w:r w:rsidRPr="00877ABC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 w:rsidRPr="00877ABC">
              <w:rPr>
                <w:rFonts w:eastAsia="標楷體" w:hint="eastAsia"/>
                <w:color w:val="000000"/>
              </w:rPr>
              <w:t>工作人員</w:t>
            </w:r>
          </w:p>
        </w:tc>
      </w:tr>
      <w:tr w:rsidR="0094263E" w:rsidRPr="00877ABC" w:rsidTr="00D0152D">
        <w:trPr>
          <w:trHeight w:val="115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877ABC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40-12:10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心智障礙者治療性關係建立與會談技巧、家屬教育與輔導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如何引導家屬配合復健計畫與治療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陳淑芬</w:t>
            </w:r>
          </w:p>
        </w:tc>
      </w:tr>
      <w:tr w:rsidR="0094263E" w:rsidRPr="00877ABC" w:rsidTr="00D0152D">
        <w:trPr>
          <w:trHeight w:val="98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EE50D4" w:rsidP="00D0152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12:1</w:t>
            </w:r>
            <w:r w:rsidR="0094263E">
              <w:rPr>
                <w:rFonts w:eastAsia="標楷體" w:hint="eastAsia"/>
                <w:color w:val="000000"/>
                <w:sz w:val="26"/>
                <w:szCs w:val="26"/>
              </w:rPr>
              <w:t>0-13</w:t>
            </w:r>
            <w:r w:rsidR="0094263E" w:rsidRPr="00877ABC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  <w:r w:rsidR="0094263E"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77ABC">
              <w:rPr>
                <w:rFonts w:eastAsia="標楷體"/>
                <w:color w:val="000000"/>
                <w:sz w:val="26"/>
                <w:szCs w:val="26"/>
              </w:rPr>
              <w:t>午餐</w:t>
            </w:r>
            <w:r w:rsidRPr="00877ABC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結訓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3E" w:rsidRPr="00877ABC" w:rsidRDefault="0094263E" w:rsidP="00D0152D">
            <w:pPr>
              <w:jc w:val="center"/>
              <w:rPr>
                <w:rFonts w:eastAsia="標楷體"/>
                <w:color w:val="000000"/>
              </w:rPr>
            </w:pPr>
            <w:r w:rsidRPr="00877ABC">
              <w:rPr>
                <w:rFonts w:eastAsia="標楷體" w:hint="eastAsia"/>
                <w:color w:val="000000"/>
              </w:rPr>
              <w:t>工作人員</w:t>
            </w:r>
          </w:p>
        </w:tc>
      </w:tr>
    </w:tbl>
    <w:p w:rsidR="00D0152D" w:rsidRDefault="00D0152D" w:rsidP="0094263E">
      <w:pPr>
        <w:spacing w:line="240" w:lineRule="exact"/>
        <w:rPr>
          <w:rFonts w:ascii="標楷體" w:eastAsia="標楷體" w:hAnsi="標楷體" w:hint="eastAsia"/>
          <w:color w:val="000000"/>
        </w:rPr>
      </w:pPr>
    </w:p>
    <w:p w:rsidR="0094263E" w:rsidRPr="007728C1" w:rsidRDefault="0094263E" w:rsidP="0094263E">
      <w:pPr>
        <w:spacing w:line="240" w:lineRule="exact"/>
        <w:rPr>
          <w:rFonts w:ascii="標楷體" w:eastAsia="標楷體" w:hAnsi="標楷體" w:hint="eastAsia"/>
          <w:color w:val="000000"/>
        </w:rPr>
      </w:pPr>
      <w:r w:rsidRPr="00877ABC">
        <w:rPr>
          <w:rFonts w:ascii="標楷體" w:eastAsia="標楷體" w:hAnsi="標楷體" w:hint="eastAsia"/>
          <w:color w:val="000000"/>
        </w:rPr>
        <w:t>講師介紹(依主講順序)：</w:t>
      </w:r>
    </w:p>
    <w:p w:rsidR="0094263E" w:rsidRPr="0094263E" w:rsidRDefault="0094263E" w:rsidP="0094263E">
      <w:pPr>
        <w:rPr>
          <w:rFonts w:ascii="標楷體" w:eastAsia="標楷體" w:hAnsi="標楷體" w:hint="eastAsia"/>
          <w:b/>
        </w:rPr>
      </w:pPr>
      <w:r w:rsidRPr="0094263E">
        <w:rPr>
          <w:rFonts w:ascii="標楷體" w:eastAsia="標楷體" w:hAnsi="標楷體" w:hint="eastAsia"/>
          <w:b/>
        </w:rPr>
        <w:t>台北市大安區公館國小</w:t>
      </w:r>
      <w:r>
        <w:rPr>
          <w:rFonts w:ascii="標楷體" w:eastAsia="標楷體" w:hAnsi="標楷體" w:hint="eastAsia"/>
          <w:b/>
        </w:rPr>
        <w:t>特教老師:陳淑芬</w:t>
      </w:r>
    </w:p>
    <w:p w:rsidR="00530A19" w:rsidRPr="0094263E" w:rsidRDefault="00530A19" w:rsidP="00C16224">
      <w:pPr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bidi="hi-IN"/>
        </w:rPr>
      </w:pPr>
    </w:p>
    <w:sectPr w:rsidR="00530A19" w:rsidRPr="0094263E" w:rsidSect="009C3C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57" w:rsidRDefault="00102C57" w:rsidP="005845D5">
      <w:r>
        <w:separator/>
      </w:r>
    </w:p>
  </w:endnote>
  <w:endnote w:type="continuationSeparator" w:id="0">
    <w:p w:rsidR="00102C57" w:rsidRDefault="00102C57" w:rsidP="005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4" w:rsidRDefault="00B76A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A7" w:rsidRDefault="00863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02C57" w:rsidRPr="00102C57">
      <w:rPr>
        <w:noProof/>
        <w:lang w:val="zh-TW"/>
      </w:rPr>
      <w:t>1</w:t>
    </w:r>
    <w:r>
      <w:fldChar w:fldCharType="end"/>
    </w:r>
  </w:p>
  <w:p w:rsidR="008630A7" w:rsidRDefault="008630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4" w:rsidRDefault="00B76A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57" w:rsidRDefault="00102C57" w:rsidP="005845D5">
      <w:r>
        <w:separator/>
      </w:r>
    </w:p>
  </w:footnote>
  <w:footnote w:type="continuationSeparator" w:id="0">
    <w:p w:rsidR="00102C57" w:rsidRDefault="00102C57" w:rsidP="0058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4" w:rsidRDefault="00B76A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5"/>
    </w:pPr>
    <w:r>
      <w:rPr>
        <w:rFonts w:hint="eastAsia"/>
      </w:rPr>
      <w:t xml:space="preserve">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44" w:rsidRDefault="00B76A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E04"/>
    <w:multiLevelType w:val="hybridMultilevel"/>
    <w:tmpl w:val="E5F47C2C"/>
    <w:lvl w:ilvl="0" w:tplc="B8AC37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636BE84"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Times New Roman"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949BC"/>
    <w:multiLevelType w:val="hybridMultilevel"/>
    <w:tmpl w:val="0810C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E0374"/>
    <w:multiLevelType w:val="hybridMultilevel"/>
    <w:tmpl w:val="9A7AB288"/>
    <w:lvl w:ilvl="0" w:tplc="A32E851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170E0"/>
    <w:multiLevelType w:val="hybridMultilevel"/>
    <w:tmpl w:val="06C87FE4"/>
    <w:lvl w:ilvl="0" w:tplc="CA1294CE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366FEA"/>
    <w:multiLevelType w:val="hybridMultilevel"/>
    <w:tmpl w:val="9A7AB288"/>
    <w:lvl w:ilvl="0" w:tplc="A32E851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64FCF"/>
    <w:multiLevelType w:val="hybridMultilevel"/>
    <w:tmpl w:val="07EEA4E8"/>
    <w:lvl w:ilvl="0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E71221"/>
    <w:multiLevelType w:val="hybridMultilevel"/>
    <w:tmpl w:val="7924E4C6"/>
    <w:lvl w:ilvl="0" w:tplc="A32E851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8243F"/>
    <w:multiLevelType w:val="hybridMultilevel"/>
    <w:tmpl w:val="DE142F6E"/>
    <w:lvl w:ilvl="0" w:tplc="C85A9D4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DC3833"/>
    <w:multiLevelType w:val="hybridMultilevel"/>
    <w:tmpl w:val="85FE0944"/>
    <w:lvl w:ilvl="0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9C5792"/>
    <w:multiLevelType w:val="hybridMultilevel"/>
    <w:tmpl w:val="53D214C6"/>
    <w:lvl w:ilvl="0" w:tplc="AB5A44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CB2102"/>
    <w:multiLevelType w:val="hybridMultilevel"/>
    <w:tmpl w:val="AFB2D0E0"/>
    <w:lvl w:ilvl="0" w:tplc="D68074A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5F6AAF"/>
    <w:multiLevelType w:val="multilevel"/>
    <w:tmpl w:val="8A94C79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286142"/>
    <w:multiLevelType w:val="hybridMultilevel"/>
    <w:tmpl w:val="151AE2CE"/>
    <w:lvl w:ilvl="0" w:tplc="BD306DA6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3" w15:restartNumberingAfterBreak="0">
    <w:nsid w:val="3AEF19F5"/>
    <w:multiLevelType w:val="hybridMultilevel"/>
    <w:tmpl w:val="0E1A60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AB11F6"/>
    <w:multiLevelType w:val="hybridMultilevel"/>
    <w:tmpl w:val="D9DA4364"/>
    <w:lvl w:ilvl="0" w:tplc="DEBA417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9A2ECF"/>
    <w:multiLevelType w:val="hybridMultilevel"/>
    <w:tmpl w:val="ED7C2C9C"/>
    <w:lvl w:ilvl="0" w:tplc="B8AC37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6B7900"/>
    <w:multiLevelType w:val="hybridMultilevel"/>
    <w:tmpl w:val="8A94C794"/>
    <w:lvl w:ilvl="0" w:tplc="B8AC37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636BE84"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Times New Roman"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9655CE"/>
    <w:multiLevelType w:val="hybridMultilevel"/>
    <w:tmpl w:val="50485C72"/>
    <w:lvl w:ilvl="0" w:tplc="C784A5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403ECC"/>
    <w:multiLevelType w:val="hybridMultilevel"/>
    <w:tmpl w:val="EBF24518"/>
    <w:lvl w:ilvl="0" w:tplc="18003E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793389"/>
    <w:multiLevelType w:val="hybridMultilevel"/>
    <w:tmpl w:val="7C286E26"/>
    <w:lvl w:ilvl="0" w:tplc="C636BE8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0" w15:restartNumberingAfterBreak="0">
    <w:nsid w:val="6D052D2F"/>
    <w:multiLevelType w:val="hybridMultilevel"/>
    <w:tmpl w:val="A61289C6"/>
    <w:lvl w:ilvl="0" w:tplc="50FAF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9C7655"/>
    <w:multiLevelType w:val="hybridMultilevel"/>
    <w:tmpl w:val="C00C05BA"/>
    <w:lvl w:ilvl="0" w:tplc="50FAF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C34D46"/>
    <w:multiLevelType w:val="multilevel"/>
    <w:tmpl w:val="ED7C2C9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454FB2"/>
    <w:multiLevelType w:val="hybridMultilevel"/>
    <w:tmpl w:val="3948DC06"/>
    <w:lvl w:ilvl="0" w:tplc="50FAF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2C6BC5"/>
    <w:multiLevelType w:val="hybridMultilevel"/>
    <w:tmpl w:val="E01055E8"/>
    <w:lvl w:ilvl="0" w:tplc="8910AE8C">
      <w:start w:val="6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FF66E3"/>
    <w:multiLevelType w:val="hybridMultilevel"/>
    <w:tmpl w:val="CDDE6FAA"/>
    <w:lvl w:ilvl="0" w:tplc="C636BE8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A2530A"/>
    <w:multiLevelType w:val="hybridMultilevel"/>
    <w:tmpl w:val="3ED8330A"/>
    <w:lvl w:ilvl="0" w:tplc="543A9F4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7" w15:restartNumberingAfterBreak="0">
    <w:nsid w:val="7C4F4783"/>
    <w:multiLevelType w:val="hybridMultilevel"/>
    <w:tmpl w:val="8160E12E"/>
    <w:lvl w:ilvl="0" w:tplc="61E63DC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21"/>
  </w:num>
  <w:num w:numId="10">
    <w:abstractNumId w:val="23"/>
  </w:num>
  <w:num w:numId="11">
    <w:abstractNumId w:val="7"/>
  </w:num>
  <w:num w:numId="12">
    <w:abstractNumId w:val="3"/>
  </w:num>
  <w:num w:numId="13">
    <w:abstractNumId w:val="27"/>
  </w:num>
  <w:num w:numId="14">
    <w:abstractNumId w:val="4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1"/>
  </w:num>
  <w:num w:numId="20">
    <w:abstractNumId w:val="0"/>
  </w:num>
  <w:num w:numId="21">
    <w:abstractNumId w:val="5"/>
  </w:num>
  <w:num w:numId="22">
    <w:abstractNumId w:val="19"/>
  </w:num>
  <w:num w:numId="23">
    <w:abstractNumId w:val="8"/>
  </w:num>
  <w:num w:numId="24">
    <w:abstractNumId w:val="25"/>
  </w:num>
  <w:num w:numId="25">
    <w:abstractNumId w:val="14"/>
  </w:num>
  <w:num w:numId="26">
    <w:abstractNumId w:val="26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3B"/>
    <w:rsid w:val="000058D5"/>
    <w:rsid w:val="00011B1C"/>
    <w:rsid w:val="0001631E"/>
    <w:rsid w:val="000171DA"/>
    <w:rsid w:val="000219E0"/>
    <w:rsid w:val="00030A4E"/>
    <w:rsid w:val="00033150"/>
    <w:rsid w:val="00041BD8"/>
    <w:rsid w:val="00042EE5"/>
    <w:rsid w:val="000515B7"/>
    <w:rsid w:val="00055E64"/>
    <w:rsid w:val="00087516"/>
    <w:rsid w:val="000938B9"/>
    <w:rsid w:val="00093CC2"/>
    <w:rsid w:val="0009537E"/>
    <w:rsid w:val="000966D9"/>
    <w:rsid w:val="0009756C"/>
    <w:rsid w:val="000A0B8C"/>
    <w:rsid w:val="000A24B0"/>
    <w:rsid w:val="000A6555"/>
    <w:rsid w:val="000B395C"/>
    <w:rsid w:val="000B46E7"/>
    <w:rsid w:val="000B574A"/>
    <w:rsid w:val="000B67F0"/>
    <w:rsid w:val="000B70C2"/>
    <w:rsid w:val="000C35BA"/>
    <w:rsid w:val="000C367C"/>
    <w:rsid w:val="000C57D2"/>
    <w:rsid w:val="000D41A1"/>
    <w:rsid w:val="000D4DCA"/>
    <w:rsid w:val="000E2312"/>
    <w:rsid w:val="000E3738"/>
    <w:rsid w:val="000E3D2B"/>
    <w:rsid w:val="000E7E93"/>
    <w:rsid w:val="000F4290"/>
    <w:rsid w:val="0010047E"/>
    <w:rsid w:val="00101EE1"/>
    <w:rsid w:val="00101F1B"/>
    <w:rsid w:val="00102BBE"/>
    <w:rsid w:val="00102C57"/>
    <w:rsid w:val="00102EFF"/>
    <w:rsid w:val="001032D2"/>
    <w:rsid w:val="00106952"/>
    <w:rsid w:val="00112C67"/>
    <w:rsid w:val="001161D7"/>
    <w:rsid w:val="001173C3"/>
    <w:rsid w:val="0012103A"/>
    <w:rsid w:val="00121A40"/>
    <w:rsid w:val="00130011"/>
    <w:rsid w:val="00130832"/>
    <w:rsid w:val="00136A52"/>
    <w:rsid w:val="00137EFA"/>
    <w:rsid w:val="001521B5"/>
    <w:rsid w:val="00152593"/>
    <w:rsid w:val="00152718"/>
    <w:rsid w:val="00160A4C"/>
    <w:rsid w:val="00161B6E"/>
    <w:rsid w:val="00162804"/>
    <w:rsid w:val="0016524C"/>
    <w:rsid w:val="00166383"/>
    <w:rsid w:val="00172A1D"/>
    <w:rsid w:val="00182503"/>
    <w:rsid w:val="00182E37"/>
    <w:rsid w:val="0018648B"/>
    <w:rsid w:val="0018722B"/>
    <w:rsid w:val="001873DC"/>
    <w:rsid w:val="0019209F"/>
    <w:rsid w:val="00194E16"/>
    <w:rsid w:val="001A05EF"/>
    <w:rsid w:val="001A2B5E"/>
    <w:rsid w:val="001A579A"/>
    <w:rsid w:val="001B2247"/>
    <w:rsid w:val="001B29E9"/>
    <w:rsid w:val="001C093A"/>
    <w:rsid w:val="001C1CA3"/>
    <w:rsid w:val="001C53C1"/>
    <w:rsid w:val="001C7FD5"/>
    <w:rsid w:val="001D27B9"/>
    <w:rsid w:val="001D7330"/>
    <w:rsid w:val="001E14E8"/>
    <w:rsid w:val="001E24BE"/>
    <w:rsid w:val="001E3C8B"/>
    <w:rsid w:val="001E4579"/>
    <w:rsid w:val="001E5694"/>
    <w:rsid w:val="001E5D72"/>
    <w:rsid w:val="001E5F0D"/>
    <w:rsid w:val="001F1E23"/>
    <w:rsid w:val="001F2F04"/>
    <w:rsid w:val="00201462"/>
    <w:rsid w:val="002062B6"/>
    <w:rsid w:val="0020730E"/>
    <w:rsid w:val="00222E7C"/>
    <w:rsid w:val="00223851"/>
    <w:rsid w:val="00223EF8"/>
    <w:rsid w:val="002276DD"/>
    <w:rsid w:val="002303A3"/>
    <w:rsid w:val="00231662"/>
    <w:rsid w:val="00232348"/>
    <w:rsid w:val="002331CA"/>
    <w:rsid w:val="00241E72"/>
    <w:rsid w:val="0024299F"/>
    <w:rsid w:val="002467F3"/>
    <w:rsid w:val="00252225"/>
    <w:rsid w:val="002526B8"/>
    <w:rsid w:val="002542B4"/>
    <w:rsid w:val="00264B03"/>
    <w:rsid w:val="00264F59"/>
    <w:rsid w:val="00266BAA"/>
    <w:rsid w:val="0027272D"/>
    <w:rsid w:val="00276958"/>
    <w:rsid w:val="00277666"/>
    <w:rsid w:val="00280C5F"/>
    <w:rsid w:val="002840C8"/>
    <w:rsid w:val="0028504F"/>
    <w:rsid w:val="00290FCB"/>
    <w:rsid w:val="00291EDC"/>
    <w:rsid w:val="002A2DA7"/>
    <w:rsid w:val="002B0032"/>
    <w:rsid w:val="002B4074"/>
    <w:rsid w:val="002C12CD"/>
    <w:rsid w:val="002C3453"/>
    <w:rsid w:val="002C4700"/>
    <w:rsid w:val="002C7556"/>
    <w:rsid w:val="002C75C6"/>
    <w:rsid w:val="002C7CE5"/>
    <w:rsid w:val="002D4E5E"/>
    <w:rsid w:val="002D629C"/>
    <w:rsid w:val="002D688A"/>
    <w:rsid w:val="002E08FA"/>
    <w:rsid w:val="002E0B55"/>
    <w:rsid w:val="002E351B"/>
    <w:rsid w:val="002E3527"/>
    <w:rsid w:val="002E353A"/>
    <w:rsid w:val="002E3717"/>
    <w:rsid w:val="002E4257"/>
    <w:rsid w:val="002E4CAB"/>
    <w:rsid w:val="002E6C74"/>
    <w:rsid w:val="002F5E72"/>
    <w:rsid w:val="00307129"/>
    <w:rsid w:val="00310545"/>
    <w:rsid w:val="00310B7B"/>
    <w:rsid w:val="00311238"/>
    <w:rsid w:val="00315142"/>
    <w:rsid w:val="00316B51"/>
    <w:rsid w:val="003301A1"/>
    <w:rsid w:val="0033366C"/>
    <w:rsid w:val="0033492C"/>
    <w:rsid w:val="00334AC5"/>
    <w:rsid w:val="003405C5"/>
    <w:rsid w:val="0034072B"/>
    <w:rsid w:val="0034327E"/>
    <w:rsid w:val="003434EC"/>
    <w:rsid w:val="003450E8"/>
    <w:rsid w:val="00347A77"/>
    <w:rsid w:val="00374289"/>
    <w:rsid w:val="003818A6"/>
    <w:rsid w:val="00382E1A"/>
    <w:rsid w:val="00384DBB"/>
    <w:rsid w:val="003854E9"/>
    <w:rsid w:val="00387BB6"/>
    <w:rsid w:val="00394B6C"/>
    <w:rsid w:val="003970D1"/>
    <w:rsid w:val="003A0F34"/>
    <w:rsid w:val="003A257A"/>
    <w:rsid w:val="003A5C0A"/>
    <w:rsid w:val="003B0028"/>
    <w:rsid w:val="003B7B1C"/>
    <w:rsid w:val="003C29C7"/>
    <w:rsid w:val="003C4472"/>
    <w:rsid w:val="003C4F8B"/>
    <w:rsid w:val="003C727B"/>
    <w:rsid w:val="003D145B"/>
    <w:rsid w:val="003D28AB"/>
    <w:rsid w:val="003D7609"/>
    <w:rsid w:val="003E3249"/>
    <w:rsid w:val="003E4895"/>
    <w:rsid w:val="003E4B75"/>
    <w:rsid w:val="003E62B8"/>
    <w:rsid w:val="003E6643"/>
    <w:rsid w:val="003F206B"/>
    <w:rsid w:val="003F4D28"/>
    <w:rsid w:val="003F5137"/>
    <w:rsid w:val="003F7DC5"/>
    <w:rsid w:val="003F7FA8"/>
    <w:rsid w:val="00407A90"/>
    <w:rsid w:val="00410EAE"/>
    <w:rsid w:val="00413902"/>
    <w:rsid w:val="00414305"/>
    <w:rsid w:val="004160A1"/>
    <w:rsid w:val="00423E8C"/>
    <w:rsid w:val="0042497E"/>
    <w:rsid w:val="00427CFA"/>
    <w:rsid w:val="00432E06"/>
    <w:rsid w:val="004364B7"/>
    <w:rsid w:val="00437B71"/>
    <w:rsid w:val="004450DD"/>
    <w:rsid w:val="00450C03"/>
    <w:rsid w:val="004513A8"/>
    <w:rsid w:val="00452A35"/>
    <w:rsid w:val="004555D2"/>
    <w:rsid w:val="004667C7"/>
    <w:rsid w:val="004746CA"/>
    <w:rsid w:val="00476EB6"/>
    <w:rsid w:val="00482723"/>
    <w:rsid w:val="004836B1"/>
    <w:rsid w:val="004861B3"/>
    <w:rsid w:val="00490699"/>
    <w:rsid w:val="004932E6"/>
    <w:rsid w:val="004B09B8"/>
    <w:rsid w:val="004B0E82"/>
    <w:rsid w:val="004B47D9"/>
    <w:rsid w:val="004B5D4A"/>
    <w:rsid w:val="004C1AE0"/>
    <w:rsid w:val="004C1D8E"/>
    <w:rsid w:val="004C2B5F"/>
    <w:rsid w:val="004C6AAF"/>
    <w:rsid w:val="004D2C69"/>
    <w:rsid w:val="004D3883"/>
    <w:rsid w:val="004D3EEC"/>
    <w:rsid w:val="004D5A2A"/>
    <w:rsid w:val="004E0451"/>
    <w:rsid w:val="004E1B0B"/>
    <w:rsid w:val="004E2910"/>
    <w:rsid w:val="004E3B3B"/>
    <w:rsid w:val="004E70C3"/>
    <w:rsid w:val="004F1528"/>
    <w:rsid w:val="004F22D8"/>
    <w:rsid w:val="004F60BA"/>
    <w:rsid w:val="00501FA3"/>
    <w:rsid w:val="00504D92"/>
    <w:rsid w:val="00510231"/>
    <w:rsid w:val="00511EE9"/>
    <w:rsid w:val="00516070"/>
    <w:rsid w:val="005305DC"/>
    <w:rsid w:val="00530A19"/>
    <w:rsid w:val="00532351"/>
    <w:rsid w:val="00533587"/>
    <w:rsid w:val="0053566F"/>
    <w:rsid w:val="0053618B"/>
    <w:rsid w:val="00536BD6"/>
    <w:rsid w:val="00550634"/>
    <w:rsid w:val="005535DA"/>
    <w:rsid w:val="005550C0"/>
    <w:rsid w:val="0056446C"/>
    <w:rsid w:val="00565027"/>
    <w:rsid w:val="00565903"/>
    <w:rsid w:val="00566071"/>
    <w:rsid w:val="005721EA"/>
    <w:rsid w:val="00573EFC"/>
    <w:rsid w:val="005769F0"/>
    <w:rsid w:val="00577E95"/>
    <w:rsid w:val="0058457D"/>
    <w:rsid w:val="005845D5"/>
    <w:rsid w:val="00586125"/>
    <w:rsid w:val="00587AA3"/>
    <w:rsid w:val="005937BB"/>
    <w:rsid w:val="00594D93"/>
    <w:rsid w:val="00595128"/>
    <w:rsid w:val="005A02A6"/>
    <w:rsid w:val="005A1023"/>
    <w:rsid w:val="005A3913"/>
    <w:rsid w:val="005A47BE"/>
    <w:rsid w:val="005B139B"/>
    <w:rsid w:val="005B4AA5"/>
    <w:rsid w:val="005B50E8"/>
    <w:rsid w:val="005B51F9"/>
    <w:rsid w:val="005B54FD"/>
    <w:rsid w:val="005B57E9"/>
    <w:rsid w:val="005B7DDD"/>
    <w:rsid w:val="005C1560"/>
    <w:rsid w:val="005D4C47"/>
    <w:rsid w:val="005D7FBC"/>
    <w:rsid w:val="005E37A3"/>
    <w:rsid w:val="005E4B88"/>
    <w:rsid w:val="005E6FF8"/>
    <w:rsid w:val="005F00ED"/>
    <w:rsid w:val="005F265E"/>
    <w:rsid w:val="005F3B0E"/>
    <w:rsid w:val="005F3DCD"/>
    <w:rsid w:val="005F6C85"/>
    <w:rsid w:val="005F7116"/>
    <w:rsid w:val="00600B17"/>
    <w:rsid w:val="00601E18"/>
    <w:rsid w:val="00606647"/>
    <w:rsid w:val="00606D05"/>
    <w:rsid w:val="00607D6A"/>
    <w:rsid w:val="006116DB"/>
    <w:rsid w:val="006132EA"/>
    <w:rsid w:val="00613818"/>
    <w:rsid w:val="006166E9"/>
    <w:rsid w:val="0062081D"/>
    <w:rsid w:val="006263ED"/>
    <w:rsid w:val="00630A7E"/>
    <w:rsid w:val="006366C2"/>
    <w:rsid w:val="00637BF6"/>
    <w:rsid w:val="006405CB"/>
    <w:rsid w:val="006412DA"/>
    <w:rsid w:val="00646B44"/>
    <w:rsid w:val="00650D67"/>
    <w:rsid w:val="006579C5"/>
    <w:rsid w:val="00660855"/>
    <w:rsid w:val="00662A49"/>
    <w:rsid w:val="006654DA"/>
    <w:rsid w:val="00665CC4"/>
    <w:rsid w:val="00670280"/>
    <w:rsid w:val="00670449"/>
    <w:rsid w:val="00670BC9"/>
    <w:rsid w:val="0067531B"/>
    <w:rsid w:val="0068176E"/>
    <w:rsid w:val="006835A0"/>
    <w:rsid w:val="006854FC"/>
    <w:rsid w:val="00685E1A"/>
    <w:rsid w:val="00685F09"/>
    <w:rsid w:val="00690DF4"/>
    <w:rsid w:val="00694299"/>
    <w:rsid w:val="006A354D"/>
    <w:rsid w:val="006A5EFF"/>
    <w:rsid w:val="006A79F1"/>
    <w:rsid w:val="006B2B7C"/>
    <w:rsid w:val="006B2C56"/>
    <w:rsid w:val="006C2BD2"/>
    <w:rsid w:val="006C5240"/>
    <w:rsid w:val="006C6A2A"/>
    <w:rsid w:val="006C7FBE"/>
    <w:rsid w:val="006D70CA"/>
    <w:rsid w:val="006D7B05"/>
    <w:rsid w:val="006E047C"/>
    <w:rsid w:val="006E3E09"/>
    <w:rsid w:val="006F1203"/>
    <w:rsid w:val="006F2727"/>
    <w:rsid w:val="007062C7"/>
    <w:rsid w:val="00710396"/>
    <w:rsid w:val="00712DD5"/>
    <w:rsid w:val="007149C5"/>
    <w:rsid w:val="007169B4"/>
    <w:rsid w:val="007250FB"/>
    <w:rsid w:val="00732CDC"/>
    <w:rsid w:val="00733673"/>
    <w:rsid w:val="00740165"/>
    <w:rsid w:val="00740A12"/>
    <w:rsid w:val="00747190"/>
    <w:rsid w:val="00750E43"/>
    <w:rsid w:val="00754AEB"/>
    <w:rsid w:val="007615BE"/>
    <w:rsid w:val="00770290"/>
    <w:rsid w:val="007728C1"/>
    <w:rsid w:val="0077406D"/>
    <w:rsid w:val="0077475D"/>
    <w:rsid w:val="00776EDD"/>
    <w:rsid w:val="00782400"/>
    <w:rsid w:val="00782C71"/>
    <w:rsid w:val="00782C79"/>
    <w:rsid w:val="007832CF"/>
    <w:rsid w:val="0078399B"/>
    <w:rsid w:val="0078429E"/>
    <w:rsid w:val="00790E0C"/>
    <w:rsid w:val="00791A04"/>
    <w:rsid w:val="0079692F"/>
    <w:rsid w:val="00797C7A"/>
    <w:rsid w:val="007A35F8"/>
    <w:rsid w:val="007B1639"/>
    <w:rsid w:val="007B1897"/>
    <w:rsid w:val="007B5219"/>
    <w:rsid w:val="007B5BCC"/>
    <w:rsid w:val="007B7DFA"/>
    <w:rsid w:val="007C724F"/>
    <w:rsid w:val="007D201A"/>
    <w:rsid w:val="007D31AD"/>
    <w:rsid w:val="007E7214"/>
    <w:rsid w:val="007F0C41"/>
    <w:rsid w:val="007F4380"/>
    <w:rsid w:val="007F5CD8"/>
    <w:rsid w:val="008029EC"/>
    <w:rsid w:val="00804BB5"/>
    <w:rsid w:val="0080506A"/>
    <w:rsid w:val="008050C4"/>
    <w:rsid w:val="008066E1"/>
    <w:rsid w:val="0081137D"/>
    <w:rsid w:val="0081680C"/>
    <w:rsid w:val="00820602"/>
    <w:rsid w:val="00827B06"/>
    <w:rsid w:val="00833855"/>
    <w:rsid w:val="00851B82"/>
    <w:rsid w:val="00853898"/>
    <w:rsid w:val="0085416B"/>
    <w:rsid w:val="00854818"/>
    <w:rsid w:val="00855717"/>
    <w:rsid w:val="00855C84"/>
    <w:rsid w:val="008579F1"/>
    <w:rsid w:val="0086265E"/>
    <w:rsid w:val="00862C4B"/>
    <w:rsid w:val="008630A7"/>
    <w:rsid w:val="00863D97"/>
    <w:rsid w:val="00865DE7"/>
    <w:rsid w:val="0086676F"/>
    <w:rsid w:val="008669C3"/>
    <w:rsid w:val="00874FAA"/>
    <w:rsid w:val="008760D0"/>
    <w:rsid w:val="0088015D"/>
    <w:rsid w:val="00881EE1"/>
    <w:rsid w:val="0088317A"/>
    <w:rsid w:val="00884C44"/>
    <w:rsid w:val="00887204"/>
    <w:rsid w:val="00890330"/>
    <w:rsid w:val="00890486"/>
    <w:rsid w:val="00894353"/>
    <w:rsid w:val="008948C2"/>
    <w:rsid w:val="00894A9E"/>
    <w:rsid w:val="00894FA6"/>
    <w:rsid w:val="008958F7"/>
    <w:rsid w:val="0089710D"/>
    <w:rsid w:val="008A2620"/>
    <w:rsid w:val="008A28A0"/>
    <w:rsid w:val="008A7120"/>
    <w:rsid w:val="008B518A"/>
    <w:rsid w:val="008B69D6"/>
    <w:rsid w:val="008C0073"/>
    <w:rsid w:val="008C38F7"/>
    <w:rsid w:val="008D0667"/>
    <w:rsid w:val="008D4058"/>
    <w:rsid w:val="008D4DFE"/>
    <w:rsid w:val="008D620C"/>
    <w:rsid w:val="008E00FA"/>
    <w:rsid w:val="008E30D9"/>
    <w:rsid w:val="008E30EB"/>
    <w:rsid w:val="008E33A7"/>
    <w:rsid w:val="008F2E9C"/>
    <w:rsid w:val="008F50E4"/>
    <w:rsid w:val="008F69C6"/>
    <w:rsid w:val="008F72A5"/>
    <w:rsid w:val="008F7566"/>
    <w:rsid w:val="0090229D"/>
    <w:rsid w:val="009026A7"/>
    <w:rsid w:val="0090369F"/>
    <w:rsid w:val="0090763D"/>
    <w:rsid w:val="00907CDE"/>
    <w:rsid w:val="00913088"/>
    <w:rsid w:val="009151C3"/>
    <w:rsid w:val="009160F1"/>
    <w:rsid w:val="009161C5"/>
    <w:rsid w:val="00920681"/>
    <w:rsid w:val="00920D69"/>
    <w:rsid w:val="00922E64"/>
    <w:rsid w:val="0092459D"/>
    <w:rsid w:val="0092658C"/>
    <w:rsid w:val="0092733E"/>
    <w:rsid w:val="009318F1"/>
    <w:rsid w:val="00931A39"/>
    <w:rsid w:val="00931E2C"/>
    <w:rsid w:val="00933D1A"/>
    <w:rsid w:val="009421ED"/>
    <w:rsid w:val="009423E1"/>
    <w:rsid w:val="0094263E"/>
    <w:rsid w:val="00947598"/>
    <w:rsid w:val="0096201D"/>
    <w:rsid w:val="009628B2"/>
    <w:rsid w:val="00965114"/>
    <w:rsid w:val="009708A3"/>
    <w:rsid w:val="009751CA"/>
    <w:rsid w:val="00975DBD"/>
    <w:rsid w:val="00976D55"/>
    <w:rsid w:val="009854BA"/>
    <w:rsid w:val="009861D6"/>
    <w:rsid w:val="009A37A0"/>
    <w:rsid w:val="009A4A2C"/>
    <w:rsid w:val="009A503A"/>
    <w:rsid w:val="009A7FDB"/>
    <w:rsid w:val="009B2922"/>
    <w:rsid w:val="009B3EB1"/>
    <w:rsid w:val="009B4A25"/>
    <w:rsid w:val="009C1840"/>
    <w:rsid w:val="009C3C70"/>
    <w:rsid w:val="009D0C59"/>
    <w:rsid w:val="009E3D09"/>
    <w:rsid w:val="009E511D"/>
    <w:rsid w:val="009E78E1"/>
    <w:rsid w:val="009F33AC"/>
    <w:rsid w:val="00A02ACD"/>
    <w:rsid w:val="00A06B04"/>
    <w:rsid w:val="00A07B35"/>
    <w:rsid w:val="00A14084"/>
    <w:rsid w:val="00A1468E"/>
    <w:rsid w:val="00A14698"/>
    <w:rsid w:val="00A155A9"/>
    <w:rsid w:val="00A20D82"/>
    <w:rsid w:val="00A264CE"/>
    <w:rsid w:val="00A31356"/>
    <w:rsid w:val="00A31F4A"/>
    <w:rsid w:val="00A34B33"/>
    <w:rsid w:val="00A37F95"/>
    <w:rsid w:val="00A41720"/>
    <w:rsid w:val="00A43803"/>
    <w:rsid w:val="00A45012"/>
    <w:rsid w:val="00A46237"/>
    <w:rsid w:val="00A51BFD"/>
    <w:rsid w:val="00A61DFA"/>
    <w:rsid w:val="00A625AF"/>
    <w:rsid w:val="00A62927"/>
    <w:rsid w:val="00A63EAB"/>
    <w:rsid w:val="00A67396"/>
    <w:rsid w:val="00A714FA"/>
    <w:rsid w:val="00A74D6E"/>
    <w:rsid w:val="00A754F0"/>
    <w:rsid w:val="00A77497"/>
    <w:rsid w:val="00A8068A"/>
    <w:rsid w:val="00A80DE7"/>
    <w:rsid w:val="00A8342C"/>
    <w:rsid w:val="00A87AE1"/>
    <w:rsid w:val="00A87DC5"/>
    <w:rsid w:val="00A907A5"/>
    <w:rsid w:val="00A91F67"/>
    <w:rsid w:val="00A9487A"/>
    <w:rsid w:val="00A968F0"/>
    <w:rsid w:val="00AA073A"/>
    <w:rsid w:val="00AA0A1E"/>
    <w:rsid w:val="00AA2224"/>
    <w:rsid w:val="00AA7DED"/>
    <w:rsid w:val="00AB110D"/>
    <w:rsid w:val="00AB1E5E"/>
    <w:rsid w:val="00AB4023"/>
    <w:rsid w:val="00AB468D"/>
    <w:rsid w:val="00AB49E7"/>
    <w:rsid w:val="00AB66E6"/>
    <w:rsid w:val="00AB6735"/>
    <w:rsid w:val="00AC33BE"/>
    <w:rsid w:val="00AC33C7"/>
    <w:rsid w:val="00AC432A"/>
    <w:rsid w:val="00AC53CA"/>
    <w:rsid w:val="00AC67E8"/>
    <w:rsid w:val="00AD162A"/>
    <w:rsid w:val="00AD239C"/>
    <w:rsid w:val="00AD559E"/>
    <w:rsid w:val="00AE4D95"/>
    <w:rsid w:val="00AF0413"/>
    <w:rsid w:val="00AF311D"/>
    <w:rsid w:val="00AF7234"/>
    <w:rsid w:val="00B211FE"/>
    <w:rsid w:val="00B27DD1"/>
    <w:rsid w:val="00B27EFB"/>
    <w:rsid w:val="00B30104"/>
    <w:rsid w:val="00B30379"/>
    <w:rsid w:val="00B3080D"/>
    <w:rsid w:val="00B308DD"/>
    <w:rsid w:val="00B36388"/>
    <w:rsid w:val="00B42EFA"/>
    <w:rsid w:val="00B4770B"/>
    <w:rsid w:val="00B57606"/>
    <w:rsid w:val="00B634DB"/>
    <w:rsid w:val="00B63623"/>
    <w:rsid w:val="00B644CC"/>
    <w:rsid w:val="00B663E0"/>
    <w:rsid w:val="00B67677"/>
    <w:rsid w:val="00B76140"/>
    <w:rsid w:val="00B76A44"/>
    <w:rsid w:val="00B86E19"/>
    <w:rsid w:val="00B913EB"/>
    <w:rsid w:val="00B9291B"/>
    <w:rsid w:val="00B952B9"/>
    <w:rsid w:val="00B953F0"/>
    <w:rsid w:val="00BA1E7F"/>
    <w:rsid w:val="00BA3A95"/>
    <w:rsid w:val="00BA58AC"/>
    <w:rsid w:val="00BA6708"/>
    <w:rsid w:val="00BB2036"/>
    <w:rsid w:val="00BB2339"/>
    <w:rsid w:val="00BC1C00"/>
    <w:rsid w:val="00BC2AA7"/>
    <w:rsid w:val="00BC65EE"/>
    <w:rsid w:val="00BC734B"/>
    <w:rsid w:val="00BC7528"/>
    <w:rsid w:val="00BD6782"/>
    <w:rsid w:val="00BF1DB5"/>
    <w:rsid w:val="00BF28CB"/>
    <w:rsid w:val="00BF342D"/>
    <w:rsid w:val="00BF3D9D"/>
    <w:rsid w:val="00BF586E"/>
    <w:rsid w:val="00BF63EE"/>
    <w:rsid w:val="00C0013B"/>
    <w:rsid w:val="00C00DFF"/>
    <w:rsid w:val="00C02BDD"/>
    <w:rsid w:val="00C03427"/>
    <w:rsid w:val="00C11F5A"/>
    <w:rsid w:val="00C16224"/>
    <w:rsid w:val="00C20834"/>
    <w:rsid w:val="00C20B34"/>
    <w:rsid w:val="00C23A3E"/>
    <w:rsid w:val="00C2501A"/>
    <w:rsid w:val="00C32740"/>
    <w:rsid w:val="00C354C0"/>
    <w:rsid w:val="00C4134C"/>
    <w:rsid w:val="00C41419"/>
    <w:rsid w:val="00C50044"/>
    <w:rsid w:val="00C515B2"/>
    <w:rsid w:val="00C54CD5"/>
    <w:rsid w:val="00C55439"/>
    <w:rsid w:val="00C5686B"/>
    <w:rsid w:val="00C64A62"/>
    <w:rsid w:val="00C666DE"/>
    <w:rsid w:val="00C723CB"/>
    <w:rsid w:val="00C82380"/>
    <w:rsid w:val="00C83C42"/>
    <w:rsid w:val="00C8547C"/>
    <w:rsid w:val="00C94EF2"/>
    <w:rsid w:val="00CA0614"/>
    <w:rsid w:val="00CA1CEF"/>
    <w:rsid w:val="00CA26F1"/>
    <w:rsid w:val="00CA2DE0"/>
    <w:rsid w:val="00CA5610"/>
    <w:rsid w:val="00CA6E35"/>
    <w:rsid w:val="00CB0C7D"/>
    <w:rsid w:val="00CB30C1"/>
    <w:rsid w:val="00CC46EC"/>
    <w:rsid w:val="00CE0AA0"/>
    <w:rsid w:val="00CE2BBD"/>
    <w:rsid w:val="00CE45B6"/>
    <w:rsid w:val="00CF01C2"/>
    <w:rsid w:val="00CF68C9"/>
    <w:rsid w:val="00CF6B26"/>
    <w:rsid w:val="00D00F14"/>
    <w:rsid w:val="00D0152D"/>
    <w:rsid w:val="00D06802"/>
    <w:rsid w:val="00D1668A"/>
    <w:rsid w:val="00D1683D"/>
    <w:rsid w:val="00D16E42"/>
    <w:rsid w:val="00D17392"/>
    <w:rsid w:val="00D21571"/>
    <w:rsid w:val="00D221B3"/>
    <w:rsid w:val="00D27C6F"/>
    <w:rsid w:val="00D31772"/>
    <w:rsid w:val="00D32E32"/>
    <w:rsid w:val="00D3536E"/>
    <w:rsid w:val="00D35B5B"/>
    <w:rsid w:val="00D37B79"/>
    <w:rsid w:val="00D411E3"/>
    <w:rsid w:val="00D4301A"/>
    <w:rsid w:val="00D50033"/>
    <w:rsid w:val="00D51D62"/>
    <w:rsid w:val="00D53E8B"/>
    <w:rsid w:val="00D6277E"/>
    <w:rsid w:val="00D636D8"/>
    <w:rsid w:val="00D6515B"/>
    <w:rsid w:val="00D66400"/>
    <w:rsid w:val="00D6685A"/>
    <w:rsid w:val="00D74476"/>
    <w:rsid w:val="00D80E55"/>
    <w:rsid w:val="00D841FD"/>
    <w:rsid w:val="00D8480F"/>
    <w:rsid w:val="00D851E3"/>
    <w:rsid w:val="00D91A1A"/>
    <w:rsid w:val="00DA464F"/>
    <w:rsid w:val="00DA7856"/>
    <w:rsid w:val="00DB1246"/>
    <w:rsid w:val="00DB31B0"/>
    <w:rsid w:val="00DB552F"/>
    <w:rsid w:val="00DB59B1"/>
    <w:rsid w:val="00DB75FE"/>
    <w:rsid w:val="00DC5AC9"/>
    <w:rsid w:val="00DD0A60"/>
    <w:rsid w:val="00DD13B0"/>
    <w:rsid w:val="00DD1C35"/>
    <w:rsid w:val="00DD2EB8"/>
    <w:rsid w:val="00DD4C85"/>
    <w:rsid w:val="00DE443A"/>
    <w:rsid w:val="00DE4876"/>
    <w:rsid w:val="00DE5CCE"/>
    <w:rsid w:val="00DE703B"/>
    <w:rsid w:val="00DF021A"/>
    <w:rsid w:val="00DF33A6"/>
    <w:rsid w:val="00DF3702"/>
    <w:rsid w:val="00DF69C8"/>
    <w:rsid w:val="00E00168"/>
    <w:rsid w:val="00E13B4D"/>
    <w:rsid w:val="00E163BF"/>
    <w:rsid w:val="00E2228B"/>
    <w:rsid w:val="00E26339"/>
    <w:rsid w:val="00E27F03"/>
    <w:rsid w:val="00E305CB"/>
    <w:rsid w:val="00E33F7C"/>
    <w:rsid w:val="00E34B58"/>
    <w:rsid w:val="00E34DE8"/>
    <w:rsid w:val="00E360B4"/>
    <w:rsid w:val="00E40DC7"/>
    <w:rsid w:val="00E4640C"/>
    <w:rsid w:val="00E5414A"/>
    <w:rsid w:val="00E5423A"/>
    <w:rsid w:val="00E722B0"/>
    <w:rsid w:val="00E73441"/>
    <w:rsid w:val="00E73FF6"/>
    <w:rsid w:val="00E76D03"/>
    <w:rsid w:val="00E76E9E"/>
    <w:rsid w:val="00E82396"/>
    <w:rsid w:val="00E83061"/>
    <w:rsid w:val="00E860A9"/>
    <w:rsid w:val="00E9403F"/>
    <w:rsid w:val="00E9568E"/>
    <w:rsid w:val="00EA36F4"/>
    <w:rsid w:val="00EB1BF4"/>
    <w:rsid w:val="00EB310F"/>
    <w:rsid w:val="00EB3842"/>
    <w:rsid w:val="00EB3BC1"/>
    <w:rsid w:val="00EC1095"/>
    <w:rsid w:val="00EC1770"/>
    <w:rsid w:val="00EC243E"/>
    <w:rsid w:val="00EC54AC"/>
    <w:rsid w:val="00EC6743"/>
    <w:rsid w:val="00ED1916"/>
    <w:rsid w:val="00ED4379"/>
    <w:rsid w:val="00ED4F73"/>
    <w:rsid w:val="00EE10DC"/>
    <w:rsid w:val="00EE29FB"/>
    <w:rsid w:val="00EE36D3"/>
    <w:rsid w:val="00EE50D4"/>
    <w:rsid w:val="00EF1854"/>
    <w:rsid w:val="00EF35B2"/>
    <w:rsid w:val="00EF57A3"/>
    <w:rsid w:val="00EF5FDA"/>
    <w:rsid w:val="00F03678"/>
    <w:rsid w:val="00F039E5"/>
    <w:rsid w:val="00F20466"/>
    <w:rsid w:val="00F2237A"/>
    <w:rsid w:val="00F325F6"/>
    <w:rsid w:val="00F366F0"/>
    <w:rsid w:val="00F42706"/>
    <w:rsid w:val="00F43158"/>
    <w:rsid w:val="00F45C00"/>
    <w:rsid w:val="00F469B9"/>
    <w:rsid w:val="00F5360E"/>
    <w:rsid w:val="00F53792"/>
    <w:rsid w:val="00F55955"/>
    <w:rsid w:val="00F61DBE"/>
    <w:rsid w:val="00F72340"/>
    <w:rsid w:val="00F75303"/>
    <w:rsid w:val="00F827A1"/>
    <w:rsid w:val="00F84184"/>
    <w:rsid w:val="00F91DC5"/>
    <w:rsid w:val="00F92CFC"/>
    <w:rsid w:val="00F93206"/>
    <w:rsid w:val="00F94397"/>
    <w:rsid w:val="00F962CF"/>
    <w:rsid w:val="00F978D6"/>
    <w:rsid w:val="00FA12FD"/>
    <w:rsid w:val="00FA1F19"/>
    <w:rsid w:val="00FA364F"/>
    <w:rsid w:val="00FA4174"/>
    <w:rsid w:val="00FA4685"/>
    <w:rsid w:val="00FA4B42"/>
    <w:rsid w:val="00FA75C8"/>
    <w:rsid w:val="00FA77D0"/>
    <w:rsid w:val="00FB123E"/>
    <w:rsid w:val="00FB338C"/>
    <w:rsid w:val="00FC11A2"/>
    <w:rsid w:val="00FC233B"/>
    <w:rsid w:val="00FC3C49"/>
    <w:rsid w:val="00FD2C6B"/>
    <w:rsid w:val="00FD7A43"/>
    <w:rsid w:val="00FD7C50"/>
    <w:rsid w:val="00FE1759"/>
    <w:rsid w:val="00FE44CF"/>
    <w:rsid w:val="00FE4814"/>
    <w:rsid w:val="00FE6600"/>
    <w:rsid w:val="00FF3048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4B731-D10D-4265-B90A-1D5A50E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CA1CE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4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B292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sid w:val="00A4623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84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45D5"/>
    <w:rPr>
      <w:kern w:val="2"/>
    </w:rPr>
  </w:style>
  <w:style w:type="paragraph" w:styleId="a7">
    <w:name w:val="footer"/>
    <w:basedOn w:val="a"/>
    <w:link w:val="a8"/>
    <w:uiPriority w:val="99"/>
    <w:rsid w:val="00584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45D5"/>
    <w:rPr>
      <w:kern w:val="2"/>
    </w:rPr>
  </w:style>
  <w:style w:type="paragraph" w:styleId="a9">
    <w:name w:val="List Paragraph"/>
    <w:basedOn w:val="a"/>
    <w:uiPriority w:val="34"/>
    <w:qFormat/>
    <w:rsid w:val="00AA2224"/>
    <w:pPr>
      <w:ind w:leftChars="200" w:left="480"/>
    </w:pPr>
  </w:style>
  <w:style w:type="paragraph" w:customStyle="1" w:styleId="Default">
    <w:name w:val="Default"/>
    <w:rsid w:val="00AA22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paragraph" w:customStyle="1" w:styleId="4">
    <w:name w:val=" 字元 字元4 字元"/>
    <w:basedOn w:val="a"/>
    <w:semiHidden/>
    <w:rsid w:val="001A05E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">
    <w:name w:val="Body Text Indent 2"/>
    <w:basedOn w:val="a"/>
    <w:rsid w:val="00E13B4D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styleId="aa">
    <w:name w:val="Emphasis"/>
    <w:qFormat/>
    <w:rsid w:val="00D6277E"/>
    <w:rPr>
      <w:i/>
      <w:iCs/>
    </w:rPr>
  </w:style>
  <w:style w:type="character" w:customStyle="1" w:styleId="a10">
    <w:name w:val="a1"/>
    <w:rsid w:val="00264F59"/>
    <w:rPr>
      <w:strike w:val="0"/>
      <w:dstrike w:val="0"/>
      <w:color w:val="666666"/>
      <w:sz w:val="20"/>
      <w:szCs w:val="20"/>
      <w:u w:val="none"/>
      <w:effect w:val="none"/>
    </w:rPr>
  </w:style>
  <w:style w:type="paragraph" w:styleId="ab">
    <w:name w:val="Balloon Text"/>
    <w:basedOn w:val="a"/>
    <w:link w:val="ac"/>
    <w:rsid w:val="00DA46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A46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023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16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0070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9819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ved=0CCwQFjAA&amp;url=http%3A%2F%2Fcec.mohw.gov.tw%2F&amp;ei=Ky0YU8CvFMTKkwX2woDYBw&amp;usg=AFQjCNGJhtrtE4Zddpum3p3QTW4Md3tRRw&amp;sig2=SKYZXOGHJw9jEMspfqPs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</Words>
  <Characters>3261</Characters>
  <Application>Microsoft Office Word</Application>
  <DocSecurity>0</DocSecurity>
  <Lines>27</Lines>
  <Paragraphs>7</Paragraphs>
  <ScaleCrop>false</ScaleCrop>
  <Company>NTUCM</Company>
  <LinksUpToDate>false</LinksUpToDate>
  <CharactersWithSpaces>3826</CharactersWithSpaces>
  <SharedDoc>false</SharedDoc>
  <HLinks>
    <vt:vector size="6" baseType="variant"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https://www.google.com.tw/url?sa=t&amp;rct=j&amp;q=&amp;esrc=s&amp;source=web&amp;cd=1&amp;ved=0CCwQFjAA&amp;url=http%3A%2F%2Fcec.mohw.gov.tw%2F&amp;ei=Ky0YU8CvFMTKkwX2woDYBw&amp;usg=AFQjCNGJhtrtE4Zddpum3p3QTW4Md3tRRw&amp;sig2=SKYZXOGHJw9jEMspfqPsBA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99年度『戒菸衛教人員初階訓練』報名表</dc:title>
  <dc:subject/>
  <dc:creator>USER</dc:creator>
  <cp:keywords/>
  <cp:lastModifiedBy>User</cp:lastModifiedBy>
  <cp:revision>2</cp:revision>
  <cp:lastPrinted>2018-08-02T02:31:00Z</cp:lastPrinted>
  <dcterms:created xsi:type="dcterms:W3CDTF">2018-09-08T00:03:00Z</dcterms:created>
  <dcterms:modified xsi:type="dcterms:W3CDTF">2018-09-08T00:03:00Z</dcterms:modified>
</cp:coreProperties>
</file>