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4F" w:rsidRDefault="00246938" w:rsidP="00246938">
      <w:pPr>
        <w:jc w:val="center"/>
        <w:rPr>
          <w:rFonts w:ascii="標楷體" w:eastAsia="標楷體" w:hAnsi="標楷體"/>
          <w:b/>
          <w:bCs/>
          <w:color w:val="000000" w:themeColor="text1"/>
          <w:sz w:val="32"/>
          <w:szCs w:val="32"/>
        </w:rPr>
      </w:pPr>
      <w:r w:rsidRPr="00246938">
        <w:rPr>
          <w:rFonts w:ascii="標楷體" w:eastAsia="標楷體" w:hAnsi="標楷體" w:hint="eastAsia"/>
          <w:b/>
          <w:bCs/>
          <w:color w:val="000000" w:themeColor="text1"/>
          <w:sz w:val="40"/>
          <w:szCs w:val="40"/>
        </w:rPr>
        <w:t>國立臺北大學</w:t>
      </w:r>
      <w:r w:rsidRPr="0048574F">
        <w:rPr>
          <w:rFonts w:ascii="標楷體" w:eastAsia="標楷體" w:hAnsi="標楷體" w:hint="eastAsia"/>
          <w:b/>
          <w:bCs/>
          <w:color w:val="000000" w:themeColor="text1"/>
          <w:sz w:val="40"/>
          <w:szCs w:val="40"/>
        </w:rPr>
        <w:t>推廣教育組</w:t>
      </w:r>
    </w:p>
    <w:p w:rsidR="00246938" w:rsidRPr="00246938" w:rsidRDefault="00246938" w:rsidP="00246938">
      <w:pPr>
        <w:jc w:val="center"/>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107年2月中</w:t>
      </w:r>
      <w:r w:rsidR="0048574F">
        <w:rPr>
          <w:rFonts w:ascii="標楷體" w:eastAsia="標楷體" w:hAnsi="標楷體" w:hint="eastAsia"/>
          <w:b/>
          <w:bCs/>
          <w:color w:val="000000" w:themeColor="text1"/>
          <w:sz w:val="32"/>
          <w:szCs w:val="32"/>
        </w:rPr>
        <w:t>可</w:t>
      </w:r>
      <w:r>
        <w:rPr>
          <w:rFonts w:ascii="標楷體" w:eastAsia="標楷體" w:hAnsi="標楷體" w:hint="eastAsia"/>
          <w:b/>
          <w:bCs/>
          <w:color w:val="000000" w:themeColor="text1"/>
          <w:sz w:val="32"/>
          <w:szCs w:val="32"/>
        </w:rPr>
        <w:t>開設之各類碩士學分班之課程</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130"/>
        <w:gridCol w:w="4130"/>
      </w:tblGrid>
      <w:tr w:rsidR="007D0ECE" w:rsidTr="001E4826">
        <w:tc>
          <w:tcPr>
            <w:tcW w:w="8260" w:type="dxa"/>
            <w:gridSpan w:val="2"/>
          </w:tcPr>
          <w:p w:rsidR="007D0ECE" w:rsidRDefault="007D0ECE" w:rsidP="007D0ECE">
            <w:pPr>
              <w:jc w:val="center"/>
              <w:rPr>
                <w:rFonts w:ascii="華康特粗楷體" w:eastAsia="華康特粗楷體" w:hAnsi="標楷體"/>
              </w:rPr>
            </w:pPr>
            <w:r w:rsidRPr="007D0ECE">
              <w:rPr>
                <w:rFonts w:ascii="標楷體" w:eastAsia="標楷體" w:hAnsi="標楷體" w:hint="eastAsia"/>
                <w:b/>
                <w:bCs/>
                <w:color w:val="000000" w:themeColor="text1"/>
                <w:sz w:val="32"/>
                <w:szCs w:val="32"/>
              </w:rPr>
              <w:t>公共政策碩士學分班</w:t>
            </w:r>
          </w:p>
        </w:tc>
      </w:tr>
      <w:tr w:rsidR="007D0ECE" w:rsidTr="001E4826">
        <w:trPr>
          <w:trHeight w:val="851"/>
        </w:trPr>
        <w:tc>
          <w:tcPr>
            <w:tcW w:w="4130" w:type="dxa"/>
            <w:vAlign w:val="center"/>
          </w:tcPr>
          <w:p w:rsidR="007D0ECE" w:rsidRPr="007D0ECE" w:rsidRDefault="0048574F" w:rsidP="007D0ECE">
            <w:pPr>
              <w:jc w:val="center"/>
              <w:rPr>
                <w:rFonts w:ascii="華康特粗楷體" w:eastAsia="華康特粗楷體" w:hAnsi="標楷體"/>
                <w:sz w:val="28"/>
                <w:szCs w:val="28"/>
              </w:rPr>
            </w:pPr>
            <w:r>
              <w:rPr>
                <w:rFonts w:ascii="華康特粗楷體" w:eastAsia="華康特粗楷體" w:hAnsi="標楷體" w:hint="eastAsia"/>
                <w:sz w:val="28"/>
                <w:szCs w:val="28"/>
              </w:rPr>
              <w:t>可</w:t>
            </w:r>
            <w:r w:rsidR="008003EF">
              <w:rPr>
                <w:rFonts w:ascii="華康特粗楷體" w:eastAsia="華康特粗楷體" w:hAnsi="標楷體" w:hint="eastAsia"/>
                <w:sz w:val="28"/>
                <w:szCs w:val="28"/>
              </w:rPr>
              <w:t>開設課程</w:t>
            </w:r>
          </w:p>
        </w:tc>
        <w:tc>
          <w:tcPr>
            <w:tcW w:w="4130" w:type="dxa"/>
            <w:vAlign w:val="center"/>
          </w:tcPr>
          <w:p w:rsidR="007D0ECE" w:rsidRPr="007D0ECE" w:rsidRDefault="007D0ECE" w:rsidP="007D0ECE">
            <w:pPr>
              <w:jc w:val="center"/>
              <w:rPr>
                <w:rFonts w:ascii="華康特粗楷體" w:eastAsia="華康特粗楷體" w:hAnsi="標楷體"/>
                <w:sz w:val="28"/>
                <w:szCs w:val="28"/>
              </w:rPr>
            </w:pPr>
            <w:r w:rsidRPr="007D0ECE">
              <w:rPr>
                <w:rFonts w:ascii="華康特粗楷體" w:eastAsia="華康特粗楷體" w:hAnsi="標楷體" w:hint="eastAsia"/>
                <w:sz w:val="28"/>
                <w:szCs w:val="28"/>
              </w:rPr>
              <w:t>學分數</w:t>
            </w:r>
          </w:p>
        </w:tc>
      </w:tr>
      <w:tr w:rsidR="007D0ECE" w:rsidTr="001E4826">
        <w:tc>
          <w:tcPr>
            <w:tcW w:w="4130" w:type="dxa"/>
          </w:tcPr>
          <w:p w:rsidR="007D0ECE" w:rsidRPr="007D0ECE" w:rsidRDefault="007D0ECE" w:rsidP="007D0ECE">
            <w:pPr>
              <w:jc w:val="center"/>
              <w:rPr>
                <w:rFonts w:ascii="標楷體" w:eastAsia="標楷體" w:hAnsi="標楷體"/>
                <w:color w:val="000000" w:themeColor="text1"/>
                <w:sz w:val="28"/>
                <w:szCs w:val="28"/>
              </w:rPr>
            </w:pPr>
            <w:r w:rsidRPr="007D0ECE">
              <w:rPr>
                <w:rFonts w:ascii="標楷體" w:eastAsia="標楷體" w:hAnsi="標楷體" w:cs="Arial"/>
                <w:color w:val="000000" w:themeColor="text1"/>
                <w:sz w:val="28"/>
                <w:szCs w:val="28"/>
                <w:shd w:val="clear" w:color="auto" w:fill="FFFFFF"/>
              </w:rPr>
              <w:t>全球化與區域化專題</w:t>
            </w:r>
          </w:p>
        </w:tc>
        <w:tc>
          <w:tcPr>
            <w:tcW w:w="4130" w:type="dxa"/>
            <w:vAlign w:val="center"/>
          </w:tcPr>
          <w:p w:rsidR="007D0ECE" w:rsidRPr="008A3316" w:rsidRDefault="001E4826" w:rsidP="00D65A9A">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2</w:t>
            </w:r>
          </w:p>
        </w:tc>
      </w:tr>
      <w:tr w:rsidR="007D0ECE" w:rsidTr="001E4826">
        <w:tc>
          <w:tcPr>
            <w:tcW w:w="4130" w:type="dxa"/>
          </w:tcPr>
          <w:p w:rsidR="007D0ECE" w:rsidRPr="007D0ECE" w:rsidRDefault="007D0ECE" w:rsidP="007D0ECE">
            <w:pPr>
              <w:jc w:val="center"/>
              <w:rPr>
                <w:rFonts w:ascii="標楷體" w:eastAsia="標楷體" w:hAnsi="標楷體"/>
                <w:color w:val="000000" w:themeColor="text1"/>
                <w:sz w:val="28"/>
                <w:szCs w:val="28"/>
              </w:rPr>
            </w:pPr>
            <w:r w:rsidRPr="007D0ECE">
              <w:rPr>
                <w:rFonts w:ascii="標楷體" w:eastAsia="標楷體" w:hAnsi="標楷體" w:cs="Arial"/>
                <w:color w:val="000000" w:themeColor="text1"/>
                <w:sz w:val="28"/>
                <w:szCs w:val="28"/>
                <w:shd w:val="clear" w:color="auto" w:fill="FFFFFF"/>
              </w:rPr>
              <w:t>人力資源管理與發展</w:t>
            </w:r>
          </w:p>
        </w:tc>
        <w:tc>
          <w:tcPr>
            <w:tcW w:w="4130" w:type="dxa"/>
            <w:vAlign w:val="center"/>
          </w:tcPr>
          <w:p w:rsidR="007D0ECE" w:rsidRPr="008A3316" w:rsidRDefault="001E4826" w:rsidP="00D65A9A">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2</w:t>
            </w:r>
          </w:p>
        </w:tc>
      </w:tr>
      <w:tr w:rsidR="007D0ECE" w:rsidTr="001E4826">
        <w:tc>
          <w:tcPr>
            <w:tcW w:w="4130" w:type="dxa"/>
          </w:tcPr>
          <w:p w:rsidR="007D0ECE" w:rsidRPr="007D0ECE" w:rsidRDefault="007D0ECE" w:rsidP="007D0ECE">
            <w:pPr>
              <w:jc w:val="center"/>
              <w:rPr>
                <w:rFonts w:ascii="標楷體" w:eastAsia="標楷體" w:hAnsi="標楷體"/>
                <w:color w:val="000000" w:themeColor="text1"/>
                <w:sz w:val="28"/>
                <w:szCs w:val="28"/>
              </w:rPr>
            </w:pPr>
            <w:r w:rsidRPr="007D0ECE">
              <w:rPr>
                <w:rFonts w:ascii="標楷體" w:eastAsia="標楷體" w:hAnsi="標楷體" w:cs="Arial"/>
                <w:color w:val="000000" w:themeColor="text1"/>
                <w:sz w:val="28"/>
                <w:szCs w:val="28"/>
                <w:shd w:val="clear" w:color="auto" w:fill="FFFFFF"/>
              </w:rPr>
              <w:t>行政倫理專題</w:t>
            </w:r>
          </w:p>
        </w:tc>
        <w:tc>
          <w:tcPr>
            <w:tcW w:w="4130" w:type="dxa"/>
            <w:vAlign w:val="center"/>
          </w:tcPr>
          <w:p w:rsidR="007D0ECE" w:rsidRPr="008A3316" w:rsidRDefault="001E4826" w:rsidP="00D65A9A">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2</w:t>
            </w:r>
          </w:p>
        </w:tc>
      </w:tr>
      <w:tr w:rsidR="007D0ECE" w:rsidTr="001E4826">
        <w:tc>
          <w:tcPr>
            <w:tcW w:w="4130" w:type="dxa"/>
          </w:tcPr>
          <w:p w:rsidR="007D0ECE" w:rsidRPr="007D0ECE" w:rsidRDefault="007D0ECE" w:rsidP="007D0ECE">
            <w:pPr>
              <w:jc w:val="center"/>
              <w:rPr>
                <w:rFonts w:ascii="標楷體" w:eastAsia="標楷體" w:hAnsi="標楷體"/>
                <w:color w:val="000000" w:themeColor="text1"/>
                <w:sz w:val="28"/>
                <w:szCs w:val="28"/>
              </w:rPr>
            </w:pPr>
            <w:r w:rsidRPr="007D0ECE">
              <w:rPr>
                <w:rFonts w:ascii="標楷體" w:eastAsia="標楷體" w:hAnsi="標楷體" w:cs="Arial"/>
                <w:color w:val="000000" w:themeColor="text1"/>
                <w:sz w:val="28"/>
                <w:szCs w:val="28"/>
                <w:shd w:val="clear" w:color="auto" w:fill="FFFFFF"/>
              </w:rPr>
              <w:t>情緒管理與領導專題</w:t>
            </w:r>
          </w:p>
        </w:tc>
        <w:tc>
          <w:tcPr>
            <w:tcW w:w="4130" w:type="dxa"/>
            <w:vAlign w:val="center"/>
          </w:tcPr>
          <w:p w:rsidR="007D0ECE" w:rsidRPr="008A3316" w:rsidRDefault="001E4826" w:rsidP="00D65A9A">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2</w:t>
            </w:r>
          </w:p>
        </w:tc>
      </w:tr>
      <w:tr w:rsidR="001E4826" w:rsidTr="00290D04">
        <w:tc>
          <w:tcPr>
            <w:tcW w:w="8260" w:type="dxa"/>
            <w:gridSpan w:val="2"/>
          </w:tcPr>
          <w:p w:rsidR="00FE7D23" w:rsidRPr="00FE7D23" w:rsidRDefault="00FE7D23" w:rsidP="00FE7D23">
            <w:pPr>
              <w:widowControl/>
              <w:shd w:val="clear" w:color="auto" w:fill="FFFFFF"/>
              <w:rPr>
                <w:rFonts w:ascii="Arial" w:eastAsia="新細明體" w:hAnsi="Arial" w:cs="Arial"/>
                <w:color w:val="222222"/>
                <w:kern w:val="0"/>
                <w:szCs w:val="24"/>
              </w:rPr>
            </w:pPr>
            <w:r w:rsidRPr="00565EE4">
              <w:rPr>
                <w:rFonts w:ascii="新細明體" w:eastAsia="新細明體" w:hAnsi="新細明體" w:cs="Arial" w:hint="eastAsia"/>
                <w:b/>
                <w:color w:val="222222"/>
                <w:kern w:val="0"/>
                <w:szCs w:val="24"/>
              </w:rPr>
              <w:t>公共政策碩專班學分抵免</w:t>
            </w:r>
            <w:r w:rsidRPr="00FE7D23">
              <w:rPr>
                <w:rFonts w:ascii="新細明體" w:eastAsia="新細明體" w:hAnsi="新細明體" w:cs="Arial" w:hint="eastAsia"/>
                <w:color w:val="222222"/>
                <w:kern w:val="0"/>
                <w:szCs w:val="24"/>
              </w:rPr>
              <w:t>是依據〈國立臺北大學公共行政暨政策學系碩士在職專班學生修業規則〉第二章第四條之規定辦理，內容摘錄如下：</w:t>
            </w:r>
          </w:p>
          <w:p w:rsidR="00FE7D23" w:rsidRPr="00FE7D23" w:rsidRDefault="00FE7D23" w:rsidP="00FE7D23">
            <w:pPr>
              <w:widowControl/>
              <w:shd w:val="clear" w:color="auto" w:fill="FFFFFF"/>
              <w:rPr>
                <w:rFonts w:ascii="Arial" w:eastAsia="新細明體" w:hAnsi="Arial" w:cs="Arial"/>
                <w:color w:val="222222"/>
                <w:kern w:val="0"/>
                <w:szCs w:val="24"/>
              </w:rPr>
            </w:pPr>
            <w:r w:rsidRPr="00FE7D23">
              <w:rPr>
                <w:rFonts w:ascii="Calibri" w:eastAsia="新細明體" w:hAnsi="Calibri" w:cs="Arial"/>
                <w:color w:val="222222"/>
                <w:kern w:val="0"/>
                <w:szCs w:val="24"/>
              </w:rPr>
              <w:t> </w:t>
            </w:r>
          </w:p>
          <w:p w:rsidR="00FE7D23" w:rsidRPr="00FE7D23" w:rsidRDefault="00FE7D23" w:rsidP="00FE7D23">
            <w:pPr>
              <w:widowControl/>
              <w:shd w:val="clear" w:color="auto" w:fill="FFFFFF"/>
              <w:rPr>
                <w:rFonts w:ascii="Arial" w:eastAsia="新細明體" w:hAnsi="Arial" w:cs="Arial"/>
                <w:b/>
                <w:color w:val="222222"/>
                <w:kern w:val="0"/>
                <w:szCs w:val="24"/>
              </w:rPr>
            </w:pPr>
            <w:r w:rsidRPr="00FE7D23">
              <w:rPr>
                <w:rFonts w:ascii="新細明體" w:eastAsia="新細明體" w:hAnsi="新細明體" w:cs="Arial" w:hint="eastAsia"/>
                <w:b/>
                <w:iCs/>
                <w:color w:val="222222"/>
                <w:kern w:val="0"/>
                <w:szCs w:val="24"/>
              </w:rPr>
              <w:t>曾於本校修讀與本系碩士在職專班相關學分之學生，入學後得酌予抵免學分。</w:t>
            </w:r>
            <w:r w:rsidRPr="00FE7D23">
              <w:rPr>
                <w:rFonts w:ascii="新細明體" w:eastAsia="新細明體" w:hAnsi="新細明體" w:cs="Arial" w:hint="eastAsia"/>
                <w:b/>
                <w:bCs/>
                <w:iCs/>
                <w:color w:val="222222"/>
                <w:kern w:val="0"/>
                <w:szCs w:val="24"/>
                <w:shd w:val="clear" w:color="auto" w:fill="FFFF00"/>
              </w:rPr>
              <w:t>曾修滿前述相關學分一學期四門課程者，以抵免四學分為上限；曾修滿前述相關學分一學年八門課程者，以抵免八學分為上限</w:t>
            </w:r>
            <w:r w:rsidRPr="00FE7D23">
              <w:rPr>
                <w:rFonts w:ascii="新細明體" w:eastAsia="新細明體" w:hAnsi="新細明體" w:cs="Arial" w:hint="eastAsia"/>
                <w:b/>
                <w:iCs/>
                <w:color w:val="222222"/>
                <w:kern w:val="0"/>
                <w:szCs w:val="24"/>
              </w:rPr>
              <w:t>。</w:t>
            </w:r>
            <w:r w:rsidRPr="00FE7D23">
              <w:rPr>
                <w:rFonts w:ascii="Calibri" w:eastAsia="新細明體" w:hAnsi="Calibri" w:cs="Arial"/>
                <w:b/>
                <w:iCs/>
                <w:color w:val="222222"/>
                <w:kern w:val="0"/>
                <w:szCs w:val="24"/>
              </w:rPr>
              <w:t>                              </w:t>
            </w:r>
          </w:p>
          <w:p w:rsidR="00FE7D23" w:rsidRPr="00FE7D23" w:rsidRDefault="00FE7D23" w:rsidP="00FE7D23">
            <w:pPr>
              <w:widowControl/>
              <w:shd w:val="clear" w:color="auto" w:fill="FFFFFF"/>
              <w:rPr>
                <w:rFonts w:ascii="Arial" w:eastAsia="新細明體" w:hAnsi="Arial" w:cs="Arial"/>
                <w:b/>
                <w:color w:val="222222"/>
                <w:kern w:val="0"/>
                <w:szCs w:val="24"/>
              </w:rPr>
            </w:pPr>
            <w:r w:rsidRPr="00FE7D23">
              <w:rPr>
                <w:rFonts w:ascii="新細明體" w:eastAsia="新細明體" w:hAnsi="新細明體" w:cs="Arial" w:hint="eastAsia"/>
                <w:b/>
                <w:iCs/>
                <w:color w:val="222222"/>
                <w:kern w:val="0"/>
                <w:szCs w:val="24"/>
              </w:rPr>
              <w:t>抵免科目成績須達</w:t>
            </w:r>
            <w:r w:rsidRPr="00FE7D23">
              <w:rPr>
                <w:rFonts w:ascii="新細明體" w:eastAsia="新細明體" w:hAnsi="新細明體" w:cs="Arial" w:hint="eastAsia"/>
                <w:b/>
                <w:bCs/>
                <w:iCs/>
                <w:color w:val="FF0000"/>
                <w:kern w:val="0"/>
                <w:szCs w:val="24"/>
              </w:rPr>
              <w:t>八十分以上</w:t>
            </w:r>
            <w:r w:rsidRPr="00FE7D23">
              <w:rPr>
                <w:rFonts w:ascii="新細明體" w:eastAsia="新細明體" w:hAnsi="新細明體" w:cs="Arial" w:hint="eastAsia"/>
                <w:b/>
                <w:iCs/>
                <w:color w:val="222222"/>
                <w:kern w:val="0"/>
                <w:szCs w:val="24"/>
              </w:rPr>
              <w:t>，且為近</w:t>
            </w:r>
            <w:r w:rsidRPr="00FE7D23">
              <w:rPr>
                <w:rFonts w:ascii="新細明體" w:eastAsia="新細明體" w:hAnsi="新細明體" w:cs="Arial" w:hint="eastAsia"/>
                <w:b/>
                <w:bCs/>
                <w:iCs/>
                <w:color w:val="FF0000"/>
                <w:kern w:val="0"/>
                <w:szCs w:val="24"/>
              </w:rPr>
              <w:t>四年內修畢</w:t>
            </w:r>
            <w:r w:rsidRPr="00FE7D23">
              <w:rPr>
                <w:rFonts w:ascii="新細明體" w:eastAsia="新細明體" w:hAnsi="新細明體" w:cs="Arial" w:hint="eastAsia"/>
                <w:b/>
                <w:iCs/>
                <w:color w:val="222222"/>
                <w:kern w:val="0"/>
                <w:szCs w:val="24"/>
              </w:rPr>
              <w:t>之課程，經</w:t>
            </w:r>
            <w:r w:rsidRPr="00FE7D23">
              <w:rPr>
                <w:rFonts w:ascii="新細明體" w:eastAsia="新細明體" w:hAnsi="新細明體" w:cs="Arial" w:hint="eastAsia"/>
                <w:b/>
                <w:bCs/>
                <w:iCs/>
                <w:color w:val="FF0000"/>
                <w:kern w:val="0"/>
                <w:szCs w:val="24"/>
              </w:rPr>
              <w:t>現任授課教師同意</w:t>
            </w:r>
            <w:r w:rsidRPr="00FE7D23">
              <w:rPr>
                <w:rFonts w:ascii="新細明體" w:eastAsia="新細明體" w:hAnsi="新細明體" w:cs="Arial" w:hint="eastAsia"/>
                <w:b/>
                <w:iCs/>
                <w:color w:val="222222"/>
                <w:kern w:val="0"/>
                <w:szCs w:val="24"/>
              </w:rPr>
              <w:t>後辦理。</w:t>
            </w:r>
            <w:r w:rsidRPr="00FE7D23">
              <w:rPr>
                <w:rFonts w:ascii="Calibri" w:eastAsia="新細明體" w:hAnsi="Calibri" w:cs="Arial"/>
                <w:b/>
                <w:iCs/>
                <w:color w:val="222222"/>
                <w:kern w:val="0"/>
                <w:szCs w:val="24"/>
              </w:rPr>
              <w:t>    </w:t>
            </w:r>
          </w:p>
          <w:p w:rsidR="00FE7D23" w:rsidRPr="00FE7D23" w:rsidRDefault="00FE7D23" w:rsidP="00FE7D23">
            <w:pPr>
              <w:widowControl/>
              <w:shd w:val="clear" w:color="auto" w:fill="FFFFFF"/>
              <w:rPr>
                <w:rFonts w:ascii="Arial" w:eastAsia="新細明體" w:hAnsi="Arial" w:cs="Arial"/>
                <w:b/>
                <w:color w:val="222222"/>
                <w:kern w:val="0"/>
                <w:szCs w:val="24"/>
              </w:rPr>
            </w:pPr>
            <w:r w:rsidRPr="00FE7D23">
              <w:rPr>
                <w:rFonts w:ascii="新細明體" w:eastAsia="新細明體" w:hAnsi="新細明體" w:cs="Arial" w:hint="eastAsia"/>
                <w:b/>
                <w:iCs/>
                <w:color w:val="222222"/>
                <w:kern w:val="0"/>
                <w:szCs w:val="24"/>
              </w:rPr>
              <w:t>學分抵免之順序以選修科目優先，必選修科目次之，必修科目再次之。</w:t>
            </w:r>
          </w:p>
          <w:p w:rsidR="00FE7D23" w:rsidRPr="00FE7D23" w:rsidRDefault="00FE7D23" w:rsidP="00FE7D23">
            <w:pPr>
              <w:widowControl/>
              <w:shd w:val="clear" w:color="auto" w:fill="FFFFFF"/>
              <w:rPr>
                <w:rFonts w:ascii="Arial" w:eastAsia="新細明體" w:hAnsi="Arial" w:cs="Arial"/>
                <w:color w:val="222222"/>
                <w:kern w:val="0"/>
                <w:szCs w:val="24"/>
              </w:rPr>
            </w:pPr>
            <w:r w:rsidRPr="00FE7D23">
              <w:rPr>
                <w:rFonts w:ascii="Calibri" w:eastAsia="新細明體" w:hAnsi="Calibri" w:cs="Arial"/>
                <w:color w:val="222222"/>
                <w:kern w:val="0"/>
                <w:szCs w:val="24"/>
              </w:rPr>
              <w:t> </w:t>
            </w:r>
          </w:p>
          <w:p w:rsidR="00FE7D23" w:rsidRPr="00FE7D23" w:rsidRDefault="00FE7D23" w:rsidP="00FE7D23">
            <w:pPr>
              <w:widowControl/>
              <w:shd w:val="clear" w:color="auto" w:fill="FFFFFF"/>
              <w:rPr>
                <w:rFonts w:ascii="Arial" w:eastAsia="新細明體" w:hAnsi="Arial" w:cs="Arial"/>
                <w:color w:val="222222"/>
                <w:kern w:val="0"/>
                <w:szCs w:val="24"/>
              </w:rPr>
            </w:pPr>
            <w:r w:rsidRPr="00FE7D23">
              <w:rPr>
                <w:rFonts w:ascii="Calibri" w:eastAsia="新細明體" w:hAnsi="Calibri" w:cs="Arial"/>
                <w:color w:val="222222"/>
                <w:kern w:val="0"/>
                <w:szCs w:val="24"/>
              </w:rPr>
              <w:t>*</w:t>
            </w:r>
            <w:r w:rsidRPr="00FE7D23">
              <w:rPr>
                <w:rFonts w:ascii="新細明體" w:eastAsia="新細明體" w:hAnsi="新細明體" w:cs="Arial" w:hint="eastAsia"/>
                <w:color w:val="222222"/>
                <w:kern w:val="0"/>
                <w:szCs w:val="24"/>
              </w:rPr>
              <w:t>其中一個也需要特別注意的是欲抵免的課程，必須是碩專班也有開課的科目才行喔！因為要經</w:t>
            </w:r>
            <w:r w:rsidRPr="00FE7D23">
              <w:rPr>
                <w:rFonts w:ascii="新細明體" w:eastAsia="新細明體" w:hAnsi="新細明體" w:cs="Arial" w:hint="eastAsia"/>
                <w:b/>
                <w:bCs/>
                <w:iCs/>
                <w:color w:val="FF0000"/>
                <w:kern w:val="0"/>
                <w:szCs w:val="24"/>
              </w:rPr>
              <w:t>現任授課教師同意</w:t>
            </w:r>
            <w:r w:rsidRPr="00FE7D23">
              <w:rPr>
                <w:rFonts w:ascii="新細明體" w:eastAsia="新細明體" w:hAnsi="新細明體" w:cs="Arial" w:hint="eastAsia"/>
                <w:color w:val="222222"/>
                <w:kern w:val="0"/>
                <w:szCs w:val="24"/>
              </w:rPr>
              <w:t>後辦理！</w:t>
            </w:r>
          </w:p>
          <w:p w:rsidR="001E4826" w:rsidRPr="00FE7D23" w:rsidRDefault="00FE7D23" w:rsidP="00445137">
            <w:pPr>
              <w:widowControl/>
              <w:shd w:val="clear" w:color="auto" w:fill="FFFFFF"/>
              <w:rPr>
                <w:rFonts w:ascii="Times New Roman" w:eastAsia="華康特粗楷體" w:hAnsi="Times New Roman" w:cs="Times New Roman"/>
                <w:sz w:val="32"/>
                <w:szCs w:val="32"/>
              </w:rPr>
            </w:pPr>
            <w:r w:rsidRPr="00FE7D23">
              <w:rPr>
                <w:rFonts w:ascii="新細明體" w:eastAsia="新細明體" w:hAnsi="新細明體" w:cs="Arial" w:hint="eastAsia"/>
                <w:color w:val="222222"/>
                <w:kern w:val="0"/>
                <w:sz w:val="21"/>
                <w:szCs w:val="21"/>
              </w:rPr>
              <w:t> </w:t>
            </w:r>
          </w:p>
        </w:tc>
      </w:tr>
    </w:tbl>
    <w:p w:rsidR="007D0ECE" w:rsidRDefault="007D0ECE">
      <w:pPr>
        <w:rPr>
          <w:rFonts w:ascii="華康特粗楷體" w:eastAsia="華康特粗楷體" w:hAnsi="標楷體"/>
        </w:rPr>
      </w:pPr>
    </w:p>
    <w:p w:rsidR="00FE7D23" w:rsidRDefault="00FE7D23">
      <w:pPr>
        <w:rPr>
          <w:rFonts w:ascii="華康特粗楷體" w:eastAsia="華康特粗楷體" w:hAnsi="標楷體"/>
        </w:rPr>
      </w:pPr>
    </w:p>
    <w:p w:rsidR="000D2BC0" w:rsidRDefault="000D2BC0">
      <w:pPr>
        <w:rPr>
          <w:rFonts w:ascii="華康特粗楷體" w:eastAsia="華康特粗楷體" w:hAnsi="標楷體"/>
        </w:rPr>
      </w:pPr>
    </w:p>
    <w:p w:rsidR="00445137" w:rsidRDefault="00445137">
      <w:pPr>
        <w:rPr>
          <w:rFonts w:ascii="華康特粗楷體" w:eastAsia="華康特粗楷體" w:hAnsi="標楷體"/>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130"/>
        <w:gridCol w:w="4130"/>
      </w:tblGrid>
      <w:tr w:rsidR="005578F5" w:rsidTr="005578F5">
        <w:tc>
          <w:tcPr>
            <w:tcW w:w="8260" w:type="dxa"/>
            <w:gridSpan w:val="2"/>
          </w:tcPr>
          <w:p w:rsidR="005578F5" w:rsidRPr="005578F5" w:rsidRDefault="005578F5" w:rsidP="00B92FBC">
            <w:pPr>
              <w:jc w:val="center"/>
              <w:rPr>
                <w:rFonts w:ascii="標楷體" w:eastAsia="標楷體" w:hAnsi="標楷體"/>
                <w:sz w:val="32"/>
                <w:szCs w:val="32"/>
              </w:rPr>
            </w:pPr>
            <w:r w:rsidRPr="005578F5">
              <w:rPr>
                <w:rFonts w:ascii="標楷體" w:eastAsia="標楷體" w:hAnsi="標楷體"/>
                <w:b/>
                <w:bCs/>
                <w:color w:val="000000" w:themeColor="text1"/>
                <w:sz w:val="32"/>
                <w:szCs w:val="32"/>
              </w:rPr>
              <w:t>企業管理碩士學分班</w:t>
            </w:r>
          </w:p>
        </w:tc>
      </w:tr>
      <w:tr w:rsidR="005578F5" w:rsidRPr="007D0ECE" w:rsidTr="005578F5">
        <w:trPr>
          <w:trHeight w:val="851"/>
        </w:trPr>
        <w:tc>
          <w:tcPr>
            <w:tcW w:w="4130" w:type="dxa"/>
            <w:vAlign w:val="center"/>
          </w:tcPr>
          <w:p w:rsidR="005578F5" w:rsidRPr="007D0ECE" w:rsidRDefault="0048574F" w:rsidP="00B92FBC">
            <w:pPr>
              <w:jc w:val="center"/>
              <w:rPr>
                <w:rFonts w:ascii="華康特粗楷體" w:eastAsia="華康特粗楷體" w:hAnsi="標楷體"/>
                <w:sz w:val="28"/>
                <w:szCs w:val="28"/>
              </w:rPr>
            </w:pPr>
            <w:r>
              <w:rPr>
                <w:rFonts w:ascii="華康特粗楷體" w:eastAsia="華康特粗楷體" w:hAnsi="標楷體" w:hint="eastAsia"/>
                <w:sz w:val="28"/>
                <w:szCs w:val="28"/>
              </w:rPr>
              <w:lastRenderedPageBreak/>
              <w:t>可</w:t>
            </w:r>
            <w:r w:rsidR="008003EF">
              <w:rPr>
                <w:rFonts w:ascii="華康特粗楷體" w:eastAsia="華康特粗楷體" w:hAnsi="標楷體" w:hint="eastAsia"/>
                <w:sz w:val="28"/>
                <w:szCs w:val="28"/>
              </w:rPr>
              <w:t>開設課程</w:t>
            </w:r>
          </w:p>
        </w:tc>
        <w:tc>
          <w:tcPr>
            <w:tcW w:w="4130" w:type="dxa"/>
            <w:vAlign w:val="center"/>
          </w:tcPr>
          <w:p w:rsidR="005578F5" w:rsidRPr="007D0ECE" w:rsidRDefault="005578F5" w:rsidP="00B92FBC">
            <w:pPr>
              <w:jc w:val="center"/>
              <w:rPr>
                <w:rFonts w:ascii="華康特粗楷體" w:eastAsia="華康特粗楷體" w:hAnsi="標楷體"/>
                <w:sz w:val="28"/>
                <w:szCs w:val="28"/>
              </w:rPr>
            </w:pPr>
            <w:r w:rsidRPr="007D0ECE">
              <w:rPr>
                <w:rFonts w:ascii="華康特粗楷體" w:eastAsia="華康特粗楷體" w:hAnsi="標楷體" w:hint="eastAsia"/>
                <w:sz w:val="28"/>
                <w:szCs w:val="28"/>
              </w:rPr>
              <w:t>學分數</w:t>
            </w:r>
          </w:p>
        </w:tc>
      </w:tr>
      <w:tr w:rsidR="005578F5" w:rsidTr="005578F5">
        <w:tc>
          <w:tcPr>
            <w:tcW w:w="4130" w:type="dxa"/>
          </w:tcPr>
          <w:p w:rsidR="005578F5" w:rsidRPr="005578F5" w:rsidRDefault="005578F5" w:rsidP="00B92FBC">
            <w:pPr>
              <w:jc w:val="center"/>
              <w:rPr>
                <w:rFonts w:ascii="標楷體" w:eastAsia="標楷體" w:hAnsi="標楷體"/>
                <w:color w:val="000000" w:themeColor="text1"/>
                <w:sz w:val="28"/>
                <w:szCs w:val="28"/>
              </w:rPr>
            </w:pPr>
            <w:r w:rsidRPr="005578F5">
              <w:rPr>
                <w:rFonts w:ascii="標楷體" w:eastAsia="標楷體" w:hAnsi="標楷體" w:cs="Arial"/>
                <w:color w:val="000000" w:themeColor="text1"/>
                <w:sz w:val="28"/>
                <w:szCs w:val="28"/>
                <w:shd w:val="clear" w:color="auto" w:fill="FFFFFF"/>
              </w:rPr>
              <w:t>行銷管理</w:t>
            </w:r>
            <w:r w:rsidR="00F433B0">
              <w:rPr>
                <w:rFonts w:ascii="標楷體" w:eastAsia="標楷體" w:hAnsi="標楷體" w:cs="Arial" w:hint="eastAsia"/>
                <w:color w:val="000000" w:themeColor="text1"/>
                <w:sz w:val="28"/>
                <w:szCs w:val="28"/>
                <w:shd w:val="clear" w:color="auto" w:fill="FFFFFF"/>
              </w:rPr>
              <w:t>(必修)</w:t>
            </w:r>
          </w:p>
        </w:tc>
        <w:tc>
          <w:tcPr>
            <w:tcW w:w="4130" w:type="dxa"/>
            <w:vAlign w:val="center"/>
          </w:tcPr>
          <w:p w:rsidR="005578F5" w:rsidRPr="008A3316" w:rsidRDefault="008A3316" w:rsidP="00B92FBC">
            <w:pPr>
              <w:jc w:val="center"/>
              <w:rPr>
                <w:rFonts w:ascii="Times New Roman" w:eastAsia="華康特粗楷體" w:hAnsi="Times New Roman" w:cs="Times New Roman"/>
                <w:sz w:val="32"/>
                <w:szCs w:val="32"/>
              </w:rPr>
            </w:pPr>
            <w:r w:rsidRPr="008A3316">
              <w:rPr>
                <w:rFonts w:ascii="Times New Roman" w:eastAsia="華康特粗楷體" w:hAnsi="Times New Roman" w:cs="Times New Roman"/>
                <w:sz w:val="32"/>
                <w:szCs w:val="32"/>
              </w:rPr>
              <w:t>3</w:t>
            </w:r>
          </w:p>
        </w:tc>
      </w:tr>
      <w:tr w:rsidR="003313C3" w:rsidTr="005578F5">
        <w:tc>
          <w:tcPr>
            <w:tcW w:w="4130" w:type="dxa"/>
          </w:tcPr>
          <w:p w:rsidR="003313C3" w:rsidRPr="005578F5" w:rsidRDefault="00C54E33" w:rsidP="00B92FBC">
            <w:pPr>
              <w:jc w:val="center"/>
              <w:rPr>
                <w:rFonts w:ascii="標楷體" w:eastAsia="標楷體" w:hAnsi="標楷體" w:cs="Arial"/>
                <w:color w:val="000000" w:themeColor="text1"/>
                <w:sz w:val="28"/>
                <w:szCs w:val="28"/>
                <w:shd w:val="clear" w:color="auto" w:fill="FFFFFF"/>
              </w:rPr>
            </w:pPr>
            <w:r>
              <w:rPr>
                <w:rFonts w:ascii="標楷體" w:eastAsia="標楷體" w:hAnsi="標楷體" w:cs="Arial" w:hint="eastAsia"/>
                <w:color w:val="000000" w:themeColor="text1"/>
                <w:sz w:val="28"/>
                <w:szCs w:val="28"/>
                <w:shd w:val="clear" w:color="auto" w:fill="FFFFFF"/>
              </w:rPr>
              <w:t>國際企業管理</w:t>
            </w:r>
          </w:p>
        </w:tc>
        <w:tc>
          <w:tcPr>
            <w:tcW w:w="4130" w:type="dxa"/>
            <w:vAlign w:val="center"/>
          </w:tcPr>
          <w:p w:rsidR="003313C3" w:rsidRPr="008A3316" w:rsidRDefault="00C54E33" w:rsidP="00B92FBC">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3</w:t>
            </w:r>
          </w:p>
        </w:tc>
      </w:tr>
      <w:tr w:rsidR="00F433B0" w:rsidTr="000B3BFE">
        <w:tc>
          <w:tcPr>
            <w:tcW w:w="8260" w:type="dxa"/>
            <w:gridSpan w:val="2"/>
          </w:tcPr>
          <w:p w:rsidR="0048574F" w:rsidRPr="00445137" w:rsidRDefault="0048574F" w:rsidP="00C328CF">
            <w:pPr>
              <w:spacing w:beforeLines="50"/>
              <w:ind w:left="10" w:hangingChars="4" w:hanging="10"/>
              <w:rPr>
                <w:rFonts w:asciiTheme="minorEastAsia" w:hAnsiTheme="minorEastAsia" w:cs="Times New Roman"/>
                <w:b/>
                <w:szCs w:val="24"/>
              </w:rPr>
            </w:pPr>
            <w:r w:rsidRPr="00445137">
              <w:rPr>
                <w:rFonts w:asciiTheme="minorEastAsia" w:hAnsiTheme="minorEastAsia" w:cs="Times New Roman" w:hint="eastAsia"/>
                <w:b/>
                <w:szCs w:val="24"/>
              </w:rPr>
              <w:t>企管系碩士班學分抵免規定：</w:t>
            </w:r>
          </w:p>
          <w:p w:rsidR="0048574F" w:rsidRPr="0048574F" w:rsidRDefault="0048574F" w:rsidP="00C328CF">
            <w:pPr>
              <w:widowControl/>
              <w:tabs>
                <w:tab w:val="num" w:pos="900"/>
              </w:tabs>
              <w:spacing w:beforeLines="50"/>
              <w:ind w:left="960" w:hangingChars="400" w:hanging="960"/>
              <w:rPr>
                <w:rFonts w:asciiTheme="minorEastAsia" w:hAnsiTheme="minorEastAsia" w:cs="新細明體"/>
                <w:color w:val="000000"/>
                <w:kern w:val="0"/>
                <w:szCs w:val="24"/>
              </w:rPr>
            </w:pPr>
            <w:r w:rsidRPr="0048574F">
              <w:rPr>
                <w:rFonts w:asciiTheme="minorEastAsia" w:hAnsiTheme="minorEastAsia" w:cs="新細明體" w:hint="eastAsia"/>
                <w:color w:val="000000"/>
                <w:kern w:val="0"/>
                <w:szCs w:val="24"/>
              </w:rPr>
              <w:t>第</w:t>
            </w:r>
            <w:r w:rsidRPr="0048574F">
              <w:rPr>
                <w:rFonts w:asciiTheme="minorEastAsia" w:hAnsiTheme="minorEastAsia" w:cs="Times New Roman" w:hint="eastAsia"/>
                <w:color w:val="000000"/>
                <w:kern w:val="0"/>
                <w:szCs w:val="24"/>
              </w:rPr>
              <w:t>五</w:t>
            </w:r>
            <w:r w:rsidRPr="0048574F">
              <w:rPr>
                <w:rFonts w:asciiTheme="minorEastAsia" w:hAnsiTheme="minorEastAsia" w:cs="新細明體" w:hint="eastAsia"/>
                <w:color w:val="000000"/>
                <w:kern w:val="0"/>
                <w:szCs w:val="24"/>
              </w:rPr>
              <w:t>條　碩士班研究生限曾修習他校碩士班課程或本校碩士學分班相關領域課程，得經系主任指定一位同領域之教師初審，系主任複審同意後即可抵免，最多可扺免十二學分，抵免必修科目以一科為限。。</w:t>
            </w:r>
          </w:p>
          <w:p w:rsidR="0048574F" w:rsidRPr="0048574F" w:rsidRDefault="0048574F" w:rsidP="00C328CF">
            <w:pPr>
              <w:widowControl/>
              <w:tabs>
                <w:tab w:val="num" w:pos="900"/>
              </w:tabs>
              <w:spacing w:beforeLines="50"/>
              <w:ind w:left="960" w:hangingChars="400" w:hanging="960"/>
              <w:rPr>
                <w:rFonts w:asciiTheme="minorEastAsia" w:hAnsiTheme="minorEastAsia" w:cs="Times New Roman"/>
                <w:color w:val="000000"/>
                <w:kern w:val="0"/>
                <w:szCs w:val="24"/>
              </w:rPr>
            </w:pPr>
            <w:r w:rsidRPr="0048574F">
              <w:rPr>
                <w:rFonts w:asciiTheme="minorEastAsia" w:hAnsiTheme="minorEastAsia" w:cs="Times New Roman" w:hint="eastAsia"/>
                <w:color w:val="000000"/>
                <w:kern w:val="0"/>
                <w:szCs w:val="24"/>
              </w:rPr>
              <w:t xml:space="preserve">第六條　</w:t>
            </w:r>
            <w:r w:rsidRPr="0048574F">
              <w:rPr>
                <w:rFonts w:asciiTheme="minorEastAsia" w:hAnsiTheme="minorEastAsia" w:cs="新細明體" w:hint="eastAsia"/>
                <w:color w:val="000000"/>
                <w:kern w:val="0"/>
                <w:szCs w:val="24"/>
              </w:rPr>
              <w:t>碩士在職專班研究生限曾修習他校碩士班課程或本校碩士學分班相關領域課程，得經系主任指定一位同領域之教師初審，系主任複審同意後即可抵免，最多可扺免六學分，抵免必修科目以一科為限。</w:t>
            </w:r>
          </w:p>
          <w:p w:rsidR="00F433B0" w:rsidRPr="0048574F" w:rsidRDefault="00F433B0" w:rsidP="00F433B0">
            <w:pPr>
              <w:rPr>
                <w:rFonts w:asciiTheme="minorEastAsia" w:hAnsiTheme="minorEastAsia" w:cs="Times New Roman"/>
                <w:szCs w:val="24"/>
              </w:rPr>
            </w:pPr>
          </w:p>
        </w:tc>
      </w:tr>
    </w:tbl>
    <w:p w:rsidR="00D65A9A" w:rsidRDefault="00D65A9A">
      <w:pPr>
        <w:rPr>
          <w:rFonts w:ascii="華康特粗楷體" w:eastAsia="華康特粗楷體" w:hAnsi="標楷體"/>
        </w:rPr>
      </w:pPr>
    </w:p>
    <w:p w:rsidR="00C53207" w:rsidRDefault="00C53207">
      <w:pPr>
        <w:widowControl/>
        <w:rPr>
          <w:rFonts w:ascii="華康特粗楷體" w:eastAsia="華康特粗楷體" w:hAnsi="標楷體"/>
        </w:rPr>
      </w:pPr>
      <w:r>
        <w:rPr>
          <w:rFonts w:ascii="華康特粗楷體" w:eastAsia="華康特粗楷體" w:hAnsi="標楷體"/>
        </w:rPr>
        <w:br w:type="page"/>
      </w:r>
    </w:p>
    <w:tbl>
      <w:tblPr>
        <w:tblStyle w:val="a3"/>
        <w:tblW w:w="83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130"/>
        <w:gridCol w:w="4211"/>
      </w:tblGrid>
      <w:tr w:rsidR="00F76868" w:rsidRPr="005578F5" w:rsidTr="00445137">
        <w:tc>
          <w:tcPr>
            <w:tcW w:w="8341" w:type="dxa"/>
            <w:gridSpan w:val="2"/>
          </w:tcPr>
          <w:p w:rsidR="00F76868" w:rsidRPr="005578F5" w:rsidRDefault="00F76868" w:rsidP="00B92FBC">
            <w:pPr>
              <w:jc w:val="center"/>
              <w:rPr>
                <w:rFonts w:ascii="標楷體" w:eastAsia="標楷體" w:hAnsi="標楷體"/>
                <w:sz w:val="32"/>
                <w:szCs w:val="32"/>
              </w:rPr>
            </w:pPr>
            <w:bookmarkStart w:id="0" w:name="_GoBack"/>
            <w:bookmarkEnd w:id="0"/>
            <w:r>
              <w:rPr>
                <w:rFonts w:ascii="標楷體" w:eastAsia="標楷體" w:hAnsi="標楷體" w:hint="eastAsia"/>
                <w:b/>
                <w:bCs/>
                <w:color w:val="000000" w:themeColor="text1"/>
                <w:sz w:val="32"/>
                <w:szCs w:val="32"/>
              </w:rPr>
              <w:lastRenderedPageBreak/>
              <w:t>會計</w:t>
            </w:r>
            <w:r w:rsidRPr="005578F5">
              <w:rPr>
                <w:rFonts w:ascii="標楷體" w:eastAsia="標楷體" w:hAnsi="標楷體"/>
                <w:b/>
                <w:bCs/>
                <w:color w:val="000000" w:themeColor="text1"/>
                <w:sz w:val="32"/>
                <w:szCs w:val="32"/>
              </w:rPr>
              <w:t>碩士學分班</w:t>
            </w:r>
          </w:p>
        </w:tc>
      </w:tr>
      <w:tr w:rsidR="00F76868" w:rsidRPr="007D0ECE" w:rsidTr="00445137">
        <w:trPr>
          <w:trHeight w:val="851"/>
        </w:trPr>
        <w:tc>
          <w:tcPr>
            <w:tcW w:w="4130" w:type="dxa"/>
            <w:vAlign w:val="center"/>
          </w:tcPr>
          <w:p w:rsidR="00F76868" w:rsidRPr="007D0ECE" w:rsidRDefault="00BE1B81" w:rsidP="00B92FBC">
            <w:pPr>
              <w:jc w:val="center"/>
              <w:rPr>
                <w:rFonts w:ascii="華康特粗楷體" w:eastAsia="華康特粗楷體" w:hAnsi="標楷體"/>
                <w:sz w:val="28"/>
                <w:szCs w:val="28"/>
              </w:rPr>
            </w:pPr>
            <w:r>
              <w:rPr>
                <w:rFonts w:ascii="華康特粗楷體" w:eastAsia="華康特粗楷體" w:hAnsi="標楷體" w:hint="eastAsia"/>
                <w:sz w:val="28"/>
                <w:szCs w:val="28"/>
              </w:rPr>
              <w:t>可</w:t>
            </w:r>
            <w:r w:rsidR="008003EF">
              <w:rPr>
                <w:rFonts w:ascii="華康特粗楷體" w:eastAsia="華康特粗楷體" w:hAnsi="標楷體" w:hint="eastAsia"/>
                <w:sz w:val="28"/>
                <w:szCs w:val="28"/>
              </w:rPr>
              <w:t>開設課程</w:t>
            </w:r>
          </w:p>
        </w:tc>
        <w:tc>
          <w:tcPr>
            <w:tcW w:w="4211" w:type="dxa"/>
            <w:vAlign w:val="center"/>
          </w:tcPr>
          <w:p w:rsidR="00F76868" w:rsidRPr="007D0ECE" w:rsidRDefault="00F76868" w:rsidP="00B92FBC">
            <w:pPr>
              <w:jc w:val="center"/>
              <w:rPr>
                <w:rFonts w:ascii="華康特粗楷體" w:eastAsia="華康特粗楷體" w:hAnsi="標楷體"/>
                <w:sz w:val="28"/>
                <w:szCs w:val="28"/>
              </w:rPr>
            </w:pPr>
            <w:r w:rsidRPr="007D0ECE">
              <w:rPr>
                <w:rFonts w:ascii="華康特粗楷體" w:eastAsia="華康特粗楷體" w:hAnsi="標楷體" w:hint="eastAsia"/>
                <w:sz w:val="28"/>
                <w:szCs w:val="28"/>
              </w:rPr>
              <w:t>學分數</w:t>
            </w:r>
          </w:p>
        </w:tc>
      </w:tr>
      <w:tr w:rsidR="00F76868" w:rsidTr="00445137">
        <w:tc>
          <w:tcPr>
            <w:tcW w:w="4130" w:type="dxa"/>
          </w:tcPr>
          <w:p w:rsidR="00F76868" w:rsidRPr="005578F5" w:rsidRDefault="00CE4286" w:rsidP="00B92FBC">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企業價值分析</w:t>
            </w:r>
            <w:r w:rsidR="00F433B0">
              <w:rPr>
                <w:rFonts w:ascii="標楷體" w:eastAsia="標楷體" w:hAnsi="標楷體" w:cs="Arial" w:hint="eastAsia"/>
                <w:color w:val="000000" w:themeColor="text1"/>
                <w:sz w:val="28"/>
                <w:szCs w:val="28"/>
                <w:shd w:val="clear" w:color="auto" w:fill="FFFFFF"/>
              </w:rPr>
              <w:t>(必修)</w:t>
            </w:r>
          </w:p>
        </w:tc>
        <w:tc>
          <w:tcPr>
            <w:tcW w:w="4211" w:type="dxa"/>
            <w:vAlign w:val="center"/>
          </w:tcPr>
          <w:p w:rsidR="00F76868" w:rsidRPr="008A3316" w:rsidRDefault="00CE4286" w:rsidP="00B92FBC">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3</w:t>
            </w:r>
          </w:p>
        </w:tc>
      </w:tr>
      <w:tr w:rsidR="00335464" w:rsidTr="00445137">
        <w:tc>
          <w:tcPr>
            <w:tcW w:w="4130" w:type="dxa"/>
          </w:tcPr>
          <w:p w:rsidR="00335464" w:rsidRDefault="00335464" w:rsidP="00B92FBC">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管理會計專題研討</w:t>
            </w:r>
          </w:p>
        </w:tc>
        <w:tc>
          <w:tcPr>
            <w:tcW w:w="4211" w:type="dxa"/>
            <w:vAlign w:val="center"/>
          </w:tcPr>
          <w:p w:rsidR="00335464" w:rsidRDefault="00335464" w:rsidP="00B92FBC">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3</w:t>
            </w:r>
          </w:p>
        </w:tc>
      </w:tr>
      <w:tr w:rsidR="00F433B0" w:rsidTr="00445137">
        <w:tc>
          <w:tcPr>
            <w:tcW w:w="8341" w:type="dxa"/>
            <w:gridSpan w:val="2"/>
          </w:tcPr>
          <w:p w:rsidR="00285E2E" w:rsidRPr="00445137" w:rsidRDefault="00285E2E" w:rsidP="00C328CF">
            <w:pPr>
              <w:spacing w:beforeLines="50"/>
              <w:ind w:left="10" w:hangingChars="4" w:hanging="10"/>
              <w:rPr>
                <w:rFonts w:asciiTheme="minorEastAsia" w:hAnsiTheme="minorEastAsia" w:cs="Times New Roman"/>
                <w:b/>
                <w:szCs w:val="24"/>
              </w:rPr>
            </w:pPr>
            <w:r w:rsidRPr="00445137">
              <w:rPr>
                <w:rFonts w:asciiTheme="minorEastAsia" w:hAnsiTheme="minorEastAsia" w:cs="Times New Roman" w:hint="eastAsia"/>
                <w:b/>
                <w:szCs w:val="24"/>
              </w:rPr>
              <w:t>會計系碩士班學分抵免規定：</w:t>
            </w:r>
          </w:p>
          <w:p w:rsidR="00BE1B81" w:rsidRPr="00212E52" w:rsidRDefault="00BE1B81" w:rsidP="00285E2E">
            <w:pPr>
              <w:pStyle w:val="Default"/>
              <w:rPr>
                <w:rFonts w:asciiTheme="minorEastAsia" w:eastAsiaTheme="minorEastAsia" w:hAnsiTheme="minorEastAsia" w:cs="Times New Roman"/>
                <w:color w:val="auto"/>
              </w:rPr>
            </w:pPr>
            <w:r w:rsidRPr="00212E52">
              <w:rPr>
                <w:rFonts w:asciiTheme="minorEastAsia" w:eastAsiaTheme="minorEastAsia" w:hAnsiTheme="minorEastAsia" w:cs="Times New Roman"/>
              </w:rPr>
              <w:t>（一）</w:t>
            </w:r>
            <w:r w:rsidRPr="00212E52">
              <w:rPr>
                <w:rFonts w:asciiTheme="minorEastAsia" w:eastAsiaTheme="minorEastAsia" w:hAnsiTheme="minorEastAsia" w:cs="Times New Roman"/>
                <w:color w:val="auto"/>
              </w:rPr>
              <w:t>本專班學生應修習以下之基礎課程：</w:t>
            </w:r>
          </w:p>
          <w:p w:rsidR="00BE1B81" w:rsidRPr="00212E52" w:rsidRDefault="00BE1B81" w:rsidP="00212E52">
            <w:pPr>
              <w:pStyle w:val="Default"/>
              <w:spacing w:after="25"/>
              <w:ind w:left="722" w:hangingChars="301" w:hanging="722"/>
              <w:rPr>
                <w:rFonts w:asciiTheme="minorEastAsia" w:eastAsiaTheme="minorEastAsia" w:hAnsiTheme="minorEastAsia" w:cs="Times New Roman"/>
              </w:rPr>
            </w:pPr>
            <w:r w:rsidRPr="00212E52">
              <w:rPr>
                <w:rFonts w:asciiTheme="minorEastAsia" w:eastAsiaTheme="minorEastAsia" w:hAnsiTheme="minorEastAsia" w:cs="Times New Roman"/>
                <w:color w:val="auto"/>
              </w:rPr>
              <w:t xml:space="preserve">      中級會計學，以及成本與管理會計或審計學(二擇一)；基礎課程之修</w:t>
            </w:r>
            <w:r w:rsidR="00212E52">
              <w:rPr>
                <w:rFonts w:asciiTheme="minorEastAsia" w:eastAsiaTheme="minorEastAsia" w:hAnsiTheme="minorEastAsia" w:cs="Times New Roman" w:hint="eastAsia"/>
                <w:color w:val="auto"/>
              </w:rPr>
              <w:t xml:space="preserve">    </w:t>
            </w:r>
            <w:r w:rsidRPr="00212E52">
              <w:rPr>
                <w:rFonts w:asciiTheme="minorEastAsia" w:eastAsiaTheme="minorEastAsia" w:hAnsiTheme="minorEastAsia" w:cs="Times New Roman"/>
                <w:color w:val="auto"/>
              </w:rPr>
              <w:t xml:space="preserve">習，以零學分計，不得計入所修習學分之總數。 </w:t>
            </w:r>
          </w:p>
          <w:p w:rsidR="00BE1B81" w:rsidRPr="00212E52" w:rsidRDefault="00BE1B81" w:rsidP="00BE1B81">
            <w:pPr>
              <w:pStyle w:val="Default"/>
              <w:rPr>
                <w:rFonts w:asciiTheme="minorEastAsia" w:eastAsiaTheme="minorEastAsia" w:hAnsiTheme="minorEastAsia" w:cs="Times New Roman"/>
                <w:color w:val="auto"/>
              </w:rPr>
            </w:pPr>
            <w:r w:rsidRPr="00212E52">
              <w:rPr>
                <w:rFonts w:asciiTheme="minorEastAsia" w:eastAsiaTheme="minorEastAsia" w:hAnsiTheme="minorEastAsia" w:cs="Times New Roman"/>
              </w:rPr>
              <w:t>（二）</w:t>
            </w:r>
            <w:r w:rsidRPr="00212E52">
              <w:rPr>
                <w:rFonts w:asciiTheme="minorEastAsia" w:eastAsiaTheme="minorEastAsia" w:hAnsiTheme="minorEastAsia" w:cs="Times New Roman"/>
                <w:color w:val="auto"/>
              </w:rPr>
              <w:t>凡具備以下四項條件之一者，可免修該基礎課程：</w:t>
            </w:r>
          </w:p>
          <w:p w:rsidR="00BE1B81" w:rsidRPr="00212E52" w:rsidRDefault="00285E2E" w:rsidP="0098313E">
            <w:pPr>
              <w:pStyle w:val="Default"/>
              <w:ind w:left="1145" w:hangingChars="477" w:hanging="1145"/>
              <w:rPr>
                <w:rFonts w:asciiTheme="minorEastAsia" w:eastAsiaTheme="minorEastAsia" w:hAnsiTheme="minorEastAsia" w:cs="Times New Roman"/>
              </w:rPr>
            </w:pPr>
            <w:r>
              <w:rPr>
                <w:rFonts w:asciiTheme="minorEastAsia" w:eastAsiaTheme="minorEastAsia" w:hAnsiTheme="minorEastAsia" w:cs="Times New Roman"/>
                <w:color w:val="auto"/>
              </w:rPr>
              <w:t xml:space="preserve">     </w:t>
            </w:r>
            <w:r w:rsidR="00BE1B81" w:rsidRPr="00212E52">
              <w:rPr>
                <w:rFonts w:asciiTheme="minorEastAsia" w:eastAsiaTheme="minorEastAsia" w:hAnsiTheme="minorEastAsia" w:cs="Times New Roman"/>
                <w:color w:val="auto"/>
              </w:rPr>
              <w:t>（1）大專曾修習該科，學分數為三學分以上，且該科成績達六</w:t>
            </w:r>
            <w:r w:rsidR="00BE1B81" w:rsidRPr="00212E52">
              <w:rPr>
                <w:rFonts w:asciiTheme="minorEastAsia" w:eastAsiaTheme="minorEastAsia" w:hAnsiTheme="minorEastAsia" w:cs="Times New Roman"/>
              </w:rPr>
              <w:t>十分以</w:t>
            </w:r>
            <w:r w:rsidR="00212E52">
              <w:rPr>
                <w:rFonts w:asciiTheme="minorEastAsia" w:eastAsiaTheme="minorEastAsia" w:hAnsiTheme="minorEastAsia" w:cs="Times New Roman" w:hint="eastAsia"/>
              </w:rPr>
              <w:t xml:space="preserve">       </w:t>
            </w:r>
            <w:r w:rsidR="00BE1B81" w:rsidRPr="00212E52">
              <w:rPr>
                <w:rFonts w:asciiTheme="minorEastAsia" w:eastAsiaTheme="minorEastAsia" w:hAnsiTheme="minorEastAsia" w:cs="Times New Roman"/>
              </w:rPr>
              <w:t xml:space="preserve">上。 </w:t>
            </w:r>
          </w:p>
          <w:p w:rsidR="00BE1B81" w:rsidRPr="00212E52" w:rsidRDefault="0098313E" w:rsidP="00BE1B81">
            <w:pPr>
              <w:pStyle w:val="Default"/>
              <w:rPr>
                <w:rFonts w:asciiTheme="minorEastAsia" w:eastAsiaTheme="minorEastAsia" w:hAnsiTheme="minorEastAsia" w:cs="Times New Roman"/>
              </w:rPr>
            </w:pPr>
            <w:r>
              <w:rPr>
                <w:rFonts w:asciiTheme="minorEastAsia" w:eastAsiaTheme="minorEastAsia" w:hAnsiTheme="minorEastAsia" w:cs="Times New Roman"/>
              </w:rPr>
              <w:t xml:space="preserve">    </w:t>
            </w:r>
            <w:r w:rsidR="00212E52">
              <w:rPr>
                <w:rFonts w:asciiTheme="minorEastAsia" w:eastAsiaTheme="minorEastAsia" w:hAnsiTheme="minorEastAsia" w:cs="Times New Roman"/>
              </w:rPr>
              <w:t xml:space="preserve"> </w:t>
            </w:r>
            <w:r w:rsidR="00BE1B81" w:rsidRPr="00212E52">
              <w:rPr>
                <w:rFonts w:asciiTheme="minorEastAsia" w:eastAsiaTheme="minorEastAsia" w:hAnsiTheme="minorEastAsia" w:cs="Times New Roman"/>
              </w:rPr>
              <w:t>（2）</w:t>
            </w:r>
            <w:r w:rsidR="00BE1B81" w:rsidRPr="00212E52">
              <w:rPr>
                <w:rFonts w:asciiTheme="minorEastAsia" w:eastAsiaTheme="minorEastAsia" w:hAnsiTheme="minorEastAsia" w:cs="Times New Roman"/>
                <w:color w:val="auto"/>
              </w:rPr>
              <w:t xml:space="preserve">基礎課程檢定考試及格者。 </w:t>
            </w:r>
          </w:p>
          <w:p w:rsidR="00BE1B81" w:rsidRPr="00212E52" w:rsidRDefault="0098313E" w:rsidP="00BE1B81">
            <w:pPr>
              <w:pStyle w:val="Default"/>
              <w:rPr>
                <w:rFonts w:asciiTheme="minorEastAsia" w:eastAsiaTheme="minorEastAsia" w:hAnsiTheme="minorEastAsia" w:cs="Times New Roman"/>
              </w:rPr>
            </w:pPr>
            <w:r>
              <w:rPr>
                <w:rFonts w:asciiTheme="minorEastAsia" w:eastAsiaTheme="minorEastAsia" w:hAnsiTheme="minorEastAsia" w:cs="Times New Roman"/>
              </w:rPr>
              <w:t xml:space="preserve">  </w:t>
            </w:r>
            <w:r w:rsidR="00285E2E">
              <w:rPr>
                <w:rFonts w:asciiTheme="minorEastAsia" w:eastAsiaTheme="minorEastAsia" w:hAnsiTheme="minorEastAsia" w:cs="Times New Roman"/>
              </w:rPr>
              <w:t xml:space="preserve">   </w:t>
            </w:r>
            <w:r w:rsidR="00BE1B81" w:rsidRPr="00212E52">
              <w:rPr>
                <w:rFonts w:asciiTheme="minorEastAsia" w:eastAsiaTheme="minorEastAsia" w:hAnsiTheme="minorEastAsia" w:cs="Times New Roman"/>
              </w:rPr>
              <w:t xml:space="preserve">（3）會計師考試相關科目及格。 </w:t>
            </w:r>
          </w:p>
          <w:p w:rsidR="00BE1B81" w:rsidRPr="00212E52" w:rsidRDefault="00285E2E" w:rsidP="00BE1B81">
            <w:pPr>
              <w:pStyle w:val="Default"/>
              <w:rPr>
                <w:rFonts w:asciiTheme="minorEastAsia" w:eastAsiaTheme="minorEastAsia" w:hAnsiTheme="minorEastAsia" w:cs="Times New Roman"/>
              </w:rPr>
            </w:pPr>
            <w:r>
              <w:rPr>
                <w:rFonts w:asciiTheme="minorEastAsia" w:eastAsiaTheme="minorEastAsia" w:hAnsiTheme="minorEastAsia" w:cs="Times New Roman"/>
              </w:rPr>
              <w:t xml:space="preserve">     </w:t>
            </w:r>
            <w:r w:rsidR="00BE1B81" w:rsidRPr="00212E52">
              <w:rPr>
                <w:rFonts w:asciiTheme="minorEastAsia" w:eastAsiaTheme="minorEastAsia" w:hAnsiTheme="minorEastAsia" w:cs="Times New Roman"/>
              </w:rPr>
              <w:t xml:space="preserve">（4）高考及格（考試科目包含上述各科者）。 </w:t>
            </w:r>
          </w:p>
          <w:p w:rsidR="00445137" w:rsidRDefault="00BE1B81" w:rsidP="00212E52">
            <w:pPr>
              <w:pStyle w:val="Default"/>
              <w:ind w:left="720" w:rightChars="-177" w:right="-425" w:hangingChars="300" w:hanging="720"/>
              <w:rPr>
                <w:rFonts w:asciiTheme="minorEastAsia" w:eastAsiaTheme="minorEastAsia" w:hAnsiTheme="minorEastAsia" w:cs="Times New Roman"/>
                <w:color w:val="auto"/>
              </w:rPr>
            </w:pPr>
            <w:r w:rsidRPr="00212E52">
              <w:rPr>
                <w:rFonts w:asciiTheme="minorEastAsia" w:eastAsiaTheme="minorEastAsia" w:hAnsiTheme="minorEastAsia" w:cs="Times New Roman"/>
              </w:rPr>
              <w:t>（三）</w:t>
            </w:r>
            <w:r w:rsidRPr="00212E52">
              <w:rPr>
                <w:rFonts w:asciiTheme="minorEastAsia" w:eastAsiaTheme="minorEastAsia" w:hAnsiTheme="minorEastAsia" w:cs="Times New Roman" w:hint="eastAsia"/>
                <w:color w:val="auto"/>
              </w:rPr>
              <w:t>曾修習本校所開之會計碩士學分班課程者，</w:t>
            </w:r>
            <w:r w:rsidRPr="008D6726">
              <w:rPr>
                <w:rFonts w:asciiTheme="minorEastAsia" w:eastAsiaTheme="minorEastAsia" w:hAnsiTheme="minorEastAsia" w:cs="Times New Roman" w:hint="eastAsia"/>
                <w:b/>
                <w:color w:val="auto"/>
              </w:rPr>
              <w:t>可抵免六學分</w:t>
            </w:r>
            <w:r w:rsidRPr="00212E52">
              <w:rPr>
                <w:rFonts w:asciiTheme="minorEastAsia" w:eastAsiaTheme="minorEastAsia" w:hAnsiTheme="minorEastAsia" w:cs="Times New Roman" w:hint="eastAsia"/>
                <w:color w:val="auto"/>
              </w:rPr>
              <w:t>，但以選修</w:t>
            </w:r>
          </w:p>
          <w:p w:rsidR="00212E52" w:rsidRDefault="00445137" w:rsidP="00212E52">
            <w:pPr>
              <w:pStyle w:val="Default"/>
              <w:ind w:left="720" w:rightChars="-177" w:right="-425" w:hangingChars="300" w:hanging="720"/>
              <w:rPr>
                <w:rFonts w:asciiTheme="minorEastAsia" w:eastAsiaTheme="minorEastAsia" w:hAnsiTheme="minorEastAsia" w:cs="Times New Roman"/>
                <w:color w:val="auto"/>
              </w:rPr>
            </w:pPr>
            <w:r>
              <w:rPr>
                <w:rFonts w:asciiTheme="minorEastAsia" w:eastAsiaTheme="minorEastAsia" w:hAnsiTheme="minorEastAsia" w:cs="Times New Roman" w:hint="eastAsia"/>
              </w:rPr>
              <w:t xml:space="preserve">      </w:t>
            </w:r>
            <w:r w:rsidR="00BE1B81" w:rsidRPr="00212E52">
              <w:rPr>
                <w:rFonts w:asciiTheme="minorEastAsia" w:eastAsiaTheme="minorEastAsia" w:hAnsiTheme="minorEastAsia" w:cs="Times New Roman" w:hint="eastAsia"/>
                <w:color w:val="auto"/>
              </w:rPr>
              <w:t>科目為限。</w:t>
            </w:r>
          </w:p>
          <w:p w:rsidR="00212E52" w:rsidRDefault="00BE1B81" w:rsidP="00212E52">
            <w:pPr>
              <w:pStyle w:val="Default"/>
              <w:ind w:left="720" w:rightChars="-177" w:right="-425" w:hangingChars="300" w:hanging="720"/>
              <w:rPr>
                <w:rFonts w:asciiTheme="minorEastAsia" w:eastAsiaTheme="minorEastAsia" w:hAnsiTheme="minorEastAsia" w:cs="Times New Roman"/>
                <w:color w:val="auto"/>
              </w:rPr>
            </w:pPr>
            <w:r w:rsidRPr="00212E52">
              <w:rPr>
                <w:rFonts w:asciiTheme="minorEastAsia" w:eastAsiaTheme="minorEastAsia" w:hAnsiTheme="minorEastAsia" w:cs="Times New Roman" w:hint="eastAsia"/>
                <w:color w:val="auto"/>
              </w:rPr>
              <w:t>（四）本系碩士在職專班肄業者，俟後重新取得本系碩士在職專班學籍之新生，可抵免之學分以畢業學分數二分之一為限，並以入學前四年內修讀者為限。</w:t>
            </w:r>
          </w:p>
          <w:p w:rsidR="00F433B0" w:rsidRPr="00BE1B81" w:rsidRDefault="00BE1B81" w:rsidP="00285E2E">
            <w:pPr>
              <w:pStyle w:val="Default"/>
              <w:ind w:left="720" w:rightChars="-177" w:right="-425" w:hangingChars="300" w:hanging="720"/>
              <w:rPr>
                <w:rFonts w:ascii="Times New Roman" w:eastAsia="華康特粗楷體" w:cs="Times New Roman"/>
                <w:sz w:val="32"/>
                <w:szCs w:val="32"/>
              </w:rPr>
            </w:pPr>
            <w:r w:rsidRPr="00212E52">
              <w:rPr>
                <w:rFonts w:asciiTheme="minorEastAsia" w:eastAsiaTheme="minorEastAsia" w:hAnsiTheme="minorEastAsia" w:cs="Times New Roman" w:hint="eastAsia"/>
                <w:color w:val="auto"/>
              </w:rPr>
              <w:t>（五）以上學分抵免規定須於入學後第一學期內完成抵免手續。</w:t>
            </w:r>
          </w:p>
        </w:tc>
      </w:tr>
    </w:tbl>
    <w:p w:rsidR="00C53207" w:rsidRDefault="00C53207">
      <w:pPr>
        <w:rPr>
          <w:rFonts w:ascii="華康特粗楷體" w:eastAsia="華康特粗楷體" w:hAnsi="標楷體"/>
        </w:rPr>
      </w:pPr>
    </w:p>
    <w:p w:rsidR="00C53207" w:rsidRDefault="00C53207">
      <w:pPr>
        <w:widowControl/>
        <w:rPr>
          <w:rFonts w:ascii="華康特粗楷體" w:eastAsia="華康特粗楷體" w:hAnsi="標楷體"/>
        </w:rPr>
      </w:pPr>
      <w:r>
        <w:rPr>
          <w:rFonts w:ascii="華康特粗楷體" w:eastAsia="華康特粗楷體" w:hAnsi="標楷體"/>
        </w:rPr>
        <w:br w:type="page"/>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130"/>
        <w:gridCol w:w="4130"/>
      </w:tblGrid>
      <w:tr w:rsidR="006A2ED0" w:rsidRPr="005578F5" w:rsidTr="00E80DD7">
        <w:tc>
          <w:tcPr>
            <w:tcW w:w="8260" w:type="dxa"/>
            <w:gridSpan w:val="2"/>
          </w:tcPr>
          <w:p w:rsidR="006A2ED0" w:rsidRPr="005578F5" w:rsidRDefault="006A2ED0" w:rsidP="00E80DD7">
            <w:pPr>
              <w:jc w:val="center"/>
              <w:rPr>
                <w:rFonts w:ascii="標楷體" w:eastAsia="標楷體" w:hAnsi="標楷體"/>
                <w:sz w:val="32"/>
                <w:szCs w:val="32"/>
              </w:rPr>
            </w:pPr>
            <w:r w:rsidRPr="005578F5">
              <w:rPr>
                <w:rFonts w:ascii="標楷體" w:eastAsia="標楷體" w:hAnsi="標楷體"/>
                <w:b/>
                <w:bCs/>
                <w:color w:val="000000" w:themeColor="text1"/>
                <w:sz w:val="32"/>
                <w:szCs w:val="32"/>
              </w:rPr>
              <w:lastRenderedPageBreak/>
              <w:t>財務金融碩士學分班</w:t>
            </w:r>
          </w:p>
        </w:tc>
      </w:tr>
      <w:tr w:rsidR="006A2ED0" w:rsidRPr="007D0ECE" w:rsidTr="00E80DD7">
        <w:trPr>
          <w:trHeight w:val="851"/>
        </w:trPr>
        <w:tc>
          <w:tcPr>
            <w:tcW w:w="4130" w:type="dxa"/>
            <w:vAlign w:val="center"/>
          </w:tcPr>
          <w:p w:rsidR="006A2ED0" w:rsidRPr="007D0ECE" w:rsidRDefault="00212E52" w:rsidP="00E80DD7">
            <w:pPr>
              <w:jc w:val="center"/>
              <w:rPr>
                <w:rFonts w:ascii="華康特粗楷體" w:eastAsia="華康特粗楷體" w:hAnsi="標楷體"/>
                <w:sz w:val="28"/>
                <w:szCs w:val="28"/>
              </w:rPr>
            </w:pPr>
            <w:r>
              <w:rPr>
                <w:rFonts w:ascii="華康特粗楷體" w:eastAsia="華康特粗楷體" w:hAnsi="標楷體" w:hint="eastAsia"/>
                <w:sz w:val="28"/>
                <w:szCs w:val="28"/>
              </w:rPr>
              <w:t>可</w:t>
            </w:r>
            <w:r w:rsidR="008003EF">
              <w:rPr>
                <w:rFonts w:ascii="華康特粗楷體" w:eastAsia="華康特粗楷體" w:hAnsi="標楷體" w:hint="eastAsia"/>
                <w:sz w:val="28"/>
                <w:szCs w:val="28"/>
              </w:rPr>
              <w:t>開設課程</w:t>
            </w:r>
          </w:p>
        </w:tc>
        <w:tc>
          <w:tcPr>
            <w:tcW w:w="4130" w:type="dxa"/>
            <w:vAlign w:val="center"/>
          </w:tcPr>
          <w:p w:rsidR="006A2ED0" w:rsidRPr="007D0ECE" w:rsidRDefault="006A2ED0" w:rsidP="00E80DD7">
            <w:pPr>
              <w:jc w:val="center"/>
              <w:rPr>
                <w:rFonts w:ascii="華康特粗楷體" w:eastAsia="華康特粗楷體" w:hAnsi="標楷體"/>
                <w:sz w:val="28"/>
                <w:szCs w:val="28"/>
              </w:rPr>
            </w:pPr>
            <w:r w:rsidRPr="007D0ECE">
              <w:rPr>
                <w:rFonts w:ascii="華康特粗楷體" w:eastAsia="華康特粗楷體" w:hAnsi="標楷體" w:hint="eastAsia"/>
                <w:sz w:val="28"/>
                <w:szCs w:val="28"/>
              </w:rPr>
              <w:t>學分數</w:t>
            </w:r>
          </w:p>
        </w:tc>
      </w:tr>
      <w:tr w:rsidR="006A2ED0" w:rsidRPr="008A3316" w:rsidTr="00E80DD7">
        <w:tc>
          <w:tcPr>
            <w:tcW w:w="4130" w:type="dxa"/>
          </w:tcPr>
          <w:p w:rsidR="006A2ED0" w:rsidRPr="005578F5" w:rsidRDefault="00383DD7" w:rsidP="00E80DD7">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衍生性金融商品管理</w:t>
            </w:r>
            <w:r w:rsidR="00F433B0">
              <w:rPr>
                <w:rFonts w:ascii="標楷體" w:eastAsia="標楷體" w:hAnsi="標楷體" w:cs="Arial" w:hint="eastAsia"/>
                <w:color w:val="000000" w:themeColor="text1"/>
                <w:sz w:val="28"/>
                <w:szCs w:val="28"/>
                <w:shd w:val="clear" w:color="auto" w:fill="FFFFFF"/>
              </w:rPr>
              <w:t>(必修)</w:t>
            </w:r>
          </w:p>
        </w:tc>
        <w:tc>
          <w:tcPr>
            <w:tcW w:w="4130" w:type="dxa"/>
            <w:vAlign w:val="center"/>
          </w:tcPr>
          <w:p w:rsidR="006A2ED0" w:rsidRPr="008A3316" w:rsidRDefault="00383DD7" w:rsidP="00E80DD7">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3</w:t>
            </w:r>
          </w:p>
        </w:tc>
      </w:tr>
      <w:tr w:rsidR="006A2ED0" w:rsidRPr="008A3316" w:rsidTr="00E80DD7">
        <w:tc>
          <w:tcPr>
            <w:tcW w:w="4130" w:type="dxa"/>
          </w:tcPr>
          <w:p w:rsidR="006A2ED0" w:rsidRPr="005578F5" w:rsidRDefault="00383DD7" w:rsidP="00E80DD7">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國際投資專題</w:t>
            </w:r>
          </w:p>
        </w:tc>
        <w:tc>
          <w:tcPr>
            <w:tcW w:w="4130" w:type="dxa"/>
            <w:vAlign w:val="center"/>
          </w:tcPr>
          <w:p w:rsidR="006A2ED0" w:rsidRPr="008A3316" w:rsidRDefault="00383DD7" w:rsidP="00E80DD7">
            <w:pPr>
              <w:jc w:val="cente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3</w:t>
            </w:r>
          </w:p>
        </w:tc>
      </w:tr>
      <w:tr w:rsidR="00F433B0" w:rsidRPr="008A3316" w:rsidTr="001F76AB">
        <w:tc>
          <w:tcPr>
            <w:tcW w:w="8260" w:type="dxa"/>
            <w:gridSpan w:val="2"/>
          </w:tcPr>
          <w:p w:rsidR="00F433B0" w:rsidRPr="00F433B0" w:rsidRDefault="00445137" w:rsidP="00F433B0">
            <w:pPr>
              <w:widowControl/>
              <w:textAlignment w:val="baseline"/>
              <w:outlineLvl w:val="2"/>
              <w:rPr>
                <w:rFonts w:asciiTheme="minorEastAsia" w:hAnsiTheme="minorEastAsia" w:cs="Arial"/>
                <w:b/>
                <w:bCs/>
                <w:kern w:val="0"/>
                <w:szCs w:val="24"/>
              </w:rPr>
            </w:pPr>
            <w:r w:rsidRPr="00445137">
              <w:rPr>
                <w:rFonts w:asciiTheme="minorEastAsia" w:hAnsiTheme="minorEastAsia"/>
                <w:b/>
                <w:bCs/>
                <w:szCs w:val="24"/>
              </w:rPr>
              <w:t>財務金融碩士</w:t>
            </w:r>
            <w:r w:rsidRPr="00445137">
              <w:rPr>
                <w:rFonts w:asciiTheme="minorEastAsia" w:hAnsiTheme="minorEastAsia" w:cs="Arial" w:hint="eastAsia"/>
                <w:b/>
                <w:bCs/>
                <w:kern w:val="0"/>
                <w:szCs w:val="24"/>
                <w:bdr w:val="none" w:sz="0" w:space="0" w:color="auto" w:frame="1"/>
              </w:rPr>
              <w:t>班</w:t>
            </w:r>
            <w:r w:rsidR="00F433B0" w:rsidRPr="00F433B0">
              <w:rPr>
                <w:rFonts w:asciiTheme="minorEastAsia" w:hAnsiTheme="minorEastAsia" w:cs="Arial"/>
                <w:b/>
                <w:bCs/>
                <w:kern w:val="0"/>
                <w:szCs w:val="24"/>
                <w:bdr w:val="none" w:sz="0" w:space="0" w:color="auto" w:frame="1"/>
              </w:rPr>
              <w:t>學分抵免規定：</w:t>
            </w:r>
          </w:p>
          <w:p w:rsidR="00F433B0" w:rsidRPr="00F433B0" w:rsidRDefault="00F433B0" w:rsidP="00F433B0">
            <w:pPr>
              <w:widowControl/>
              <w:textAlignment w:val="baseline"/>
              <w:rPr>
                <w:rFonts w:asciiTheme="minorEastAsia" w:hAnsiTheme="minorEastAsia" w:cs="Arial"/>
                <w:color w:val="000000" w:themeColor="text1"/>
                <w:kern w:val="0"/>
                <w:szCs w:val="24"/>
              </w:rPr>
            </w:pPr>
            <w:r w:rsidRPr="00F433B0">
              <w:rPr>
                <w:rFonts w:asciiTheme="minorEastAsia" w:hAnsiTheme="minorEastAsia" w:cs="Arial"/>
                <w:color w:val="000000" w:themeColor="text1"/>
                <w:kern w:val="0"/>
                <w:szCs w:val="24"/>
              </w:rPr>
              <w:t>曾在本校或是他校修習相關課程的碩士級學分，課程名稱相同者僅需檢附成績單正本，課程名稱不同者需附上該科老師的上課課程大網，成績達七十(含)分以上，且修習期間在四學年之內(101年~105年)，</w:t>
            </w:r>
            <w:r w:rsidRPr="00F433B0">
              <w:rPr>
                <w:rFonts w:asciiTheme="minorEastAsia" w:hAnsiTheme="minorEastAsia" w:cs="Arial"/>
                <w:b/>
                <w:color w:val="000000" w:themeColor="text1"/>
                <w:kern w:val="0"/>
                <w:szCs w:val="24"/>
              </w:rPr>
              <w:t>最高可抵六學分</w:t>
            </w:r>
            <w:r w:rsidRPr="00F433B0">
              <w:rPr>
                <w:rFonts w:asciiTheme="minorEastAsia" w:hAnsiTheme="minorEastAsia" w:cs="Arial"/>
                <w:color w:val="000000" w:themeColor="text1"/>
                <w:kern w:val="0"/>
                <w:szCs w:val="24"/>
              </w:rPr>
              <w:t>。</w:t>
            </w:r>
          </w:p>
          <w:p w:rsidR="00F433B0" w:rsidRPr="00F433B0" w:rsidRDefault="00F433B0" w:rsidP="00F433B0">
            <w:pPr>
              <w:widowControl/>
              <w:textAlignment w:val="baseline"/>
              <w:rPr>
                <w:rFonts w:asciiTheme="minorEastAsia" w:hAnsiTheme="minorEastAsia" w:cs="Arial"/>
                <w:color w:val="000000" w:themeColor="text1"/>
                <w:kern w:val="0"/>
                <w:szCs w:val="24"/>
              </w:rPr>
            </w:pPr>
            <w:r w:rsidRPr="00F433B0">
              <w:rPr>
                <w:rFonts w:asciiTheme="minorEastAsia" w:hAnsiTheme="minorEastAsia" w:cs="Arial"/>
                <w:color w:val="000000" w:themeColor="text1"/>
                <w:kern w:val="0"/>
                <w:szCs w:val="24"/>
                <w:bdr w:val="none" w:sz="0" w:space="0" w:color="auto" w:frame="1"/>
              </w:rPr>
              <w:t>並附上</w:t>
            </w:r>
            <w:r w:rsidRPr="00F433B0">
              <w:rPr>
                <w:rFonts w:asciiTheme="minorEastAsia" w:hAnsiTheme="minorEastAsia" w:cs="Arial"/>
                <w:b/>
                <w:bCs/>
                <w:color w:val="000000" w:themeColor="text1"/>
                <w:kern w:val="0"/>
                <w:szCs w:val="24"/>
                <w:bdr w:val="none" w:sz="0" w:space="0" w:color="auto" w:frame="1"/>
              </w:rPr>
              <w:t>「國立臺北大學抵免學分申請表－專業必、選修科目」</w:t>
            </w:r>
            <w:r w:rsidRPr="00F433B0">
              <w:rPr>
                <w:rFonts w:asciiTheme="minorEastAsia" w:hAnsiTheme="minorEastAsia" w:cs="Arial"/>
                <w:color w:val="000000" w:themeColor="text1"/>
                <w:kern w:val="0"/>
                <w:szCs w:val="24"/>
                <w:bdr w:val="none" w:sz="0" w:space="0" w:color="auto" w:frame="1"/>
              </w:rPr>
              <w:t>送交系所認定</w:t>
            </w:r>
          </w:p>
          <w:p w:rsidR="00F433B0" w:rsidRPr="00F433B0" w:rsidRDefault="006C74FC" w:rsidP="00F433B0">
            <w:pPr>
              <w:widowControl/>
              <w:textAlignment w:val="baseline"/>
              <w:rPr>
                <w:rFonts w:asciiTheme="minorEastAsia" w:hAnsiTheme="minorEastAsia" w:cs="Arial"/>
                <w:color w:val="000000" w:themeColor="text1"/>
                <w:kern w:val="0"/>
                <w:szCs w:val="24"/>
              </w:rPr>
            </w:pPr>
            <w:hyperlink r:id="rId7" w:history="1">
              <w:r w:rsidR="00F433B0" w:rsidRPr="00F433B0">
                <w:rPr>
                  <w:rFonts w:asciiTheme="minorEastAsia" w:hAnsiTheme="minorEastAsia" w:cs="Arial"/>
                  <w:color w:val="000000" w:themeColor="text1"/>
                  <w:kern w:val="0"/>
                  <w:szCs w:val="24"/>
                  <w:u w:val="single"/>
                  <w:bdr w:val="none" w:sz="0" w:space="0" w:color="auto" w:frame="1"/>
                  <w:shd w:val="clear" w:color="auto" w:fill="FFFFFF"/>
                </w:rPr>
                <w:t>www.ntpu.edu.tw/nchutec/ntpucec/8/download/pm/17.doc</w:t>
              </w:r>
            </w:hyperlink>
          </w:p>
          <w:p w:rsidR="006A2EC5" w:rsidRDefault="00F433B0" w:rsidP="00F433B0">
            <w:pPr>
              <w:widowControl/>
              <w:textAlignment w:val="baseline"/>
              <w:rPr>
                <w:rFonts w:asciiTheme="minorEastAsia" w:hAnsiTheme="minorEastAsia" w:cs="Arial"/>
                <w:color w:val="000000" w:themeColor="text1"/>
                <w:kern w:val="0"/>
                <w:szCs w:val="24"/>
              </w:rPr>
            </w:pPr>
            <w:r w:rsidRPr="00F433B0">
              <w:rPr>
                <w:rFonts w:asciiTheme="minorEastAsia" w:hAnsiTheme="minorEastAsia" w:cs="Arial"/>
                <w:color w:val="000000" w:themeColor="text1"/>
                <w:kern w:val="0"/>
                <w:szCs w:val="24"/>
              </w:rPr>
              <w:t>  </w:t>
            </w:r>
          </w:p>
          <w:p w:rsidR="006A2EC5" w:rsidRDefault="00F433B0" w:rsidP="006A2EC5">
            <w:pPr>
              <w:widowControl/>
              <w:ind w:left="190" w:hangingChars="79" w:hanging="190"/>
              <w:textAlignment w:val="baseline"/>
              <w:rPr>
                <w:rFonts w:asciiTheme="minorEastAsia" w:hAnsiTheme="minorEastAsia" w:cs="Arial"/>
                <w:color w:val="000000" w:themeColor="text1"/>
                <w:kern w:val="0"/>
                <w:szCs w:val="24"/>
              </w:rPr>
            </w:pPr>
            <w:r w:rsidRPr="00F433B0">
              <w:rPr>
                <w:rFonts w:asciiTheme="minorEastAsia" w:hAnsiTheme="minorEastAsia" w:cs="Arial"/>
                <w:color w:val="000000" w:themeColor="text1"/>
                <w:kern w:val="0"/>
                <w:szCs w:val="24"/>
              </w:rPr>
              <w:t>1.抵免學分之申請，應於</w:t>
            </w:r>
            <w:r w:rsidRPr="00F433B0">
              <w:rPr>
                <w:rFonts w:asciiTheme="minorEastAsia" w:hAnsiTheme="minorEastAsia" w:cs="Arial"/>
                <w:b/>
                <w:bCs/>
                <w:color w:val="000000" w:themeColor="text1"/>
                <w:kern w:val="0"/>
                <w:szCs w:val="24"/>
                <w:bdr w:val="none" w:sz="0" w:space="0" w:color="auto" w:frame="1"/>
              </w:rPr>
              <w:t>入學當學期加退選前</w:t>
            </w:r>
            <w:r w:rsidRPr="00F433B0">
              <w:rPr>
                <w:rFonts w:asciiTheme="minorEastAsia" w:hAnsiTheme="minorEastAsia" w:cs="Arial"/>
                <w:color w:val="000000" w:themeColor="text1"/>
                <w:kern w:val="0"/>
                <w:szCs w:val="24"/>
              </w:rPr>
              <w:t>辦理，並以</w:t>
            </w:r>
            <w:r w:rsidRPr="00F433B0">
              <w:rPr>
                <w:rFonts w:asciiTheme="minorEastAsia" w:hAnsiTheme="minorEastAsia" w:cs="Arial"/>
                <w:b/>
                <w:bCs/>
                <w:color w:val="000000" w:themeColor="text1"/>
                <w:kern w:val="0"/>
                <w:szCs w:val="24"/>
                <w:bdr w:val="none" w:sz="0" w:space="0" w:color="auto" w:frame="1"/>
              </w:rPr>
              <w:t>一次</w:t>
            </w:r>
            <w:r w:rsidRPr="00F433B0">
              <w:rPr>
                <w:rFonts w:asciiTheme="minorEastAsia" w:hAnsiTheme="minorEastAsia" w:cs="Arial"/>
                <w:color w:val="000000" w:themeColor="text1"/>
                <w:kern w:val="0"/>
                <w:szCs w:val="24"/>
              </w:rPr>
              <w:t>為限，惟修習雙主修或輔系或教育學程之學生，除依前述規定辦理外，學士班得於四年級時再申請辦理一次。請先參閱有關系所『課程規劃表』及『本校學生抵免學分辦法』。</w:t>
            </w:r>
          </w:p>
          <w:p w:rsidR="006A2EC5" w:rsidRDefault="00F433B0" w:rsidP="006A2EC5">
            <w:pPr>
              <w:widowControl/>
              <w:textAlignment w:val="baseline"/>
              <w:rPr>
                <w:rFonts w:asciiTheme="minorEastAsia" w:hAnsiTheme="minorEastAsia" w:cs="Arial"/>
                <w:color w:val="000000" w:themeColor="text1"/>
                <w:kern w:val="0"/>
                <w:szCs w:val="24"/>
              </w:rPr>
            </w:pPr>
            <w:r w:rsidRPr="00F433B0">
              <w:rPr>
                <w:rFonts w:asciiTheme="minorEastAsia" w:hAnsiTheme="minorEastAsia" w:cs="Arial"/>
                <w:color w:val="000000" w:themeColor="text1"/>
                <w:kern w:val="0"/>
                <w:szCs w:val="24"/>
              </w:rPr>
              <w:t>2.申請者請繳交</w:t>
            </w:r>
            <w:r w:rsidRPr="00F433B0">
              <w:rPr>
                <w:rFonts w:asciiTheme="minorEastAsia" w:hAnsiTheme="minorEastAsia" w:cs="Arial"/>
                <w:b/>
                <w:bCs/>
                <w:color w:val="000000" w:themeColor="text1"/>
                <w:kern w:val="0"/>
                <w:szCs w:val="24"/>
                <w:bdr w:val="none" w:sz="0" w:space="0" w:color="auto" w:frame="1"/>
              </w:rPr>
              <w:t>歷年成績表正本</w:t>
            </w:r>
            <w:r w:rsidRPr="00F433B0">
              <w:rPr>
                <w:rFonts w:asciiTheme="minorEastAsia" w:hAnsiTheme="minorEastAsia" w:cs="Arial"/>
                <w:color w:val="000000" w:themeColor="text1"/>
                <w:kern w:val="0"/>
                <w:szCs w:val="24"/>
              </w:rPr>
              <w:t>或</w:t>
            </w:r>
            <w:r w:rsidRPr="00F433B0">
              <w:rPr>
                <w:rFonts w:asciiTheme="minorEastAsia" w:hAnsiTheme="minorEastAsia" w:cs="Arial"/>
                <w:b/>
                <w:bCs/>
                <w:color w:val="000000" w:themeColor="text1"/>
                <w:kern w:val="0"/>
                <w:szCs w:val="24"/>
                <w:bdr w:val="none" w:sz="0" w:space="0" w:color="auto" w:frame="1"/>
              </w:rPr>
              <w:t>學分證明</w:t>
            </w:r>
            <w:r w:rsidRPr="00F433B0">
              <w:rPr>
                <w:rFonts w:asciiTheme="minorEastAsia" w:hAnsiTheme="minorEastAsia" w:cs="Arial"/>
                <w:color w:val="000000" w:themeColor="text1"/>
                <w:kern w:val="0"/>
                <w:szCs w:val="24"/>
              </w:rPr>
              <w:t>辦理。</w:t>
            </w:r>
          </w:p>
          <w:p w:rsidR="00F433B0" w:rsidRPr="00F433B0" w:rsidRDefault="00F433B0" w:rsidP="006A2EC5">
            <w:pPr>
              <w:widowControl/>
              <w:ind w:left="245" w:hangingChars="102" w:hanging="245"/>
              <w:textAlignment w:val="baseline"/>
              <w:rPr>
                <w:rFonts w:asciiTheme="minorEastAsia" w:hAnsiTheme="minorEastAsia" w:cs="Arial"/>
                <w:color w:val="000000" w:themeColor="text1"/>
                <w:kern w:val="0"/>
                <w:szCs w:val="24"/>
              </w:rPr>
            </w:pPr>
            <w:r w:rsidRPr="00F433B0">
              <w:rPr>
                <w:rFonts w:asciiTheme="minorEastAsia" w:hAnsiTheme="minorEastAsia" w:cs="Arial"/>
                <w:b/>
                <w:bCs/>
                <w:color w:val="000000" w:themeColor="text1"/>
                <w:kern w:val="0"/>
                <w:szCs w:val="24"/>
                <w:bdr w:val="none" w:sz="0" w:space="0" w:color="auto" w:frame="1"/>
              </w:rPr>
              <w:t>3.各系所審查時，請註明同意抵免學分數或需補修之科目名稱、學分數；不能抵免者，請分別填A、B、C、D等原因。</w:t>
            </w:r>
          </w:p>
          <w:p w:rsidR="006A2EC5" w:rsidRDefault="006A2EC5" w:rsidP="006A2EC5">
            <w:pPr>
              <w:widowControl/>
              <w:ind w:left="274" w:hangingChars="114" w:hanging="274"/>
              <w:textAlignment w:val="baseline"/>
              <w:rPr>
                <w:rFonts w:asciiTheme="minorEastAsia" w:hAnsiTheme="minorEastAsia" w:cs="Arial"/>
                <w:color w:val="000000" w:themeColor="text1"/>
                <w:kern w:val="0"/>
                <w:szCs w:val="24"/>
              </w:rPr>
            </w:pPr>
            <w:r>
              <w:rPr>
                <w:rFonts w:asciiTheme="minorEastAsia" w:hAnsiTheme="minorEastAsia" w:cs="Arial" w:hint="eastAsia"/>
                <w:color w:val="000000" w:themeColor="text1"/>
                <w:kern w:val="0"/>
                <w:szCs w:val="24"/>
              </w:rPr>
              <w:t xml:space="preserve">  </w:t>
            </w:r>
            <w:r w:rsidR="00F433B0" w:rsidRPr="00F433B0">
              <w:rPr>
                <w:rFonts w:asciiTheme="minorEastAsia" w:hAnsiTheme="minorEastAsia" w:cs="Arial"/>
                <w:color w:val="000000" w:themeColor="text1"/>
                <w:kern w:val="0"/>
                <w:szCs w:val="24"/>
              </w:rPr>
              <w:t>A--五專前三年所修課程或所修課程年限超過四年。B---系上重要課程，不可抵免。C--性質、領域不同。D---其他。</w:t>
            </w:r>
          </w:p>
          <w:p w:rsidR="00F433B0" w:rsidRPr="00F433B0" w:rsidRDefault="00F433B0" w:rsidP="00445137">
            <w:pPr>
              <w:widowControl/>
              <w:ind w:left="190" w:hangingChars="79" w:hanging="190"/>
              <w:textAlignment w:val="baseline"/>
              <w:rPr>
                <w:rFonts w:ascii="Times New Roman" w:eastAsia="華康特粗楷體" w:hAnsi="Times New Roman" w:cs="Times New Roman"/>
                <w:sz w:val="32"/>
                <w:szCs w:val="32"/>
              </w:rPr>
            </w:pPr>
            <w:r w:rsidRPr="00F433B0">
              <w:rPr>
                <w:rFonts w:asciiTheme="minorEastAsia" w:hAnsiTheme="minorEastAsia" w:cs="Arial"/>
                <w:color w:val="000000" w:themeColor="text1"/>
                <w:kern w:val="0"/>
                <w:szCs w:val="24"/>
              </w:rPr>
              <w:t>4.學生填妥以上資料，請於申請人簽名欄簽名，送交各系所審查，並於系所主管簽核後，由系所彙整，再送教務處註冊組複核。</w:t>
            </w:r>
          </w:p>
        </w:tc>
      </w:tr>
    </w:tbl>
    <w:p w:rsidR="00C53207" w:rsidRDefault="00C53207">
      <w:pPr>
        <w:rPr>
          <w:rFonts w:ascii="華康特粗楷體" w:eastAsia="華康特粗楷體" w:hAnsi="標楷體"/>
        </w:rPr>
      </w:pPr>
    </w:p>
    <w:p w:rsidR="00C54E33" w:rsidRDefault="00C53207" w:rsidP="0014512B">
      <w:pPr>
        <w:widowControl/>
        <w:rPr>
          <w:rFonts w:ascii="華康特粗楷體" w:eastAsia="華康特粗楷體" w:hAnsi="標楷體"/>
        </w:rPr>
      </w:pPr>
      <w:r>
        <w:rPr>
          <w:rFonts w:ascii="華康特粗楷體" w:eastAsia="華康特粗楷體" w:hAnsi="標楷體"/>
        </w:rPr>
        <w:br w:type="page"/>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130"/>
        <w:gridCol w:w="4130"/>
      </w:tblGrid>
      <w:tr w:rsidR="00F76868" w:rsidRPr="005578F5" w:rsidTr="00B92FBC">
        <w:tc>
          <w:tcPr>
            <w:tcW w:w="8260" w:type="dxa"/>
            <w:gridSpan w:val="2"/>
          </w:tcPr>
          <w:p w:rsidR="00F76868" w:rsidRPr="005578F5" w:rsidRDefault="00F76868" w:rsidP="00B92FBC">
            <w:pPr>
              <w:jc w:val="center"/>
              <w:rPr>
                <w:rFonts w:ascii="標楷體" w:eastAsia="標楷體" w:hAnsi="標楷體"/>
                <w:sz w:val="32"/>
                <w:szCs w:val="32"/>
              </w:rPr>
            </w:pPr>
            <w:r>
              <w:rPr>
                <w:rFonts w:ascii="標楷體" w:eastAsia="標楷體" w:hAnsi="標楷體" w:hint="eastAsia"/>
                <w:b/>
                <w:bCs/>
                <w:color w:val="000000" w:themeColor="text1"/>
                <w:sz w:val="32"/>
                <w:szCs w:val="32"/>
              </w:rPr>
              <w:lastRenderedPageBreak/>
              <w:t>法律學系課程</w:t>
            </w:r>
            <w:r w:rsidRPr="005578F5">
              <w:rPr>
                <w:rFonts w:ascii="標楷體" w:eastAsia="標楷體" w:hAnsi="標楷體"/>
                <w:b/>
                <w:bCs/>
                <w:color w:val="000000" w:themeColor="text1"/>
                <w:sz w:val="32"/>
                <w:szCs w:val="32"/>
              </w:rPr>
              <w:t>班</w:t>
            </w:r>
          </w:p>
        </w:tc>
      </w:tr>
      <w:tr w:rsidR="00F76868" w:rsidRPr="007D0ECE" w:rsidTr="00B92FBC">
        <w:trPr>
          <w:trHeight w:val="851"/>
        </w:trPr>
        <w:tc>
          <w:tcPr>
            <w:tcW w:w="4130" w:type="dxa"/>
            <w:vAlign w:val="center"/>
          </w:tcPr>
          <w:p w:rsidR="00F76868" w:rsidRPr="007D0ECE" w:rsidRDefault="00285E2E" w:rsidP="00B92FBC">
            <w:pPr>
              <w:jc w:val="center"/>
              <w:rPr>
                <w:rFonts w:ascii="華康特粗楷體" w:eastAsia="華康特粗楷體" w:hAnsi="標楷體"/>
                <w:sz w:val="28"/>
                <w:szCs w:val="28"/>
              </w:rPr>
            </w:pPr>
            <w:r>
              <w:rPr>
                <w:rFonts w:ascii="華康特粗楷體" w:eastAsia="華康特粗楷體" w:hAnsi="標楷體" w:hint="eastAsia"/>
                <w:sz w:val="28"/>
                <w:szCs w:val="28"/>
              </w:rPr>
              <w:t>可</w:t>
            </w:r>
            <w:r w:rsidR="005232BC">
              <w:rPr>
                <w:rFonts w:ascii="華康特粗楷體" w:eastAsia="華康特粗楷體" w:hAnsi="標楷體" w:hint="eastAsia"/>
                <w:sz w:val="28"/>
                <w:szCs w:val="28"/>
              </w:rPr>
              <w:t>開設課程</w:t>
            </w:r>
          </w:p>
        </w:tc>
        <w:tc>
          <w:tcPr>
            <w:tcW w:w="4130" w:type="dxa"/>
            <w:vAlign w:val="center"/>
          </w:tcPr>
          <w:p w:rsidR="00F76868" w:rsidRPr="007D0ECE" w:rsidRDefault="00F76868" w:rsidP="00B92FBC">
            <w:pPr>
              <w:jc w:val="center"/>
              <w:rPr>
                <w:rFonts w:ascii="華康特粗楷體" w:eastAsia="華康特粗楷體" w:hAnsi="標楷體"/>
                <w:sz w:val="28"/>
                <w:szCs w:val="28"/>
              </w:rPr>
            </w:pPr>
            <w:r w:rsidRPr="007D0ECE">
              <w:rPr>
                <w:rFonts w:ascii="華康特粗楷體" w:eastAsia="華康特粗楷體" w:hAnsi="標楷體" w:hint="eastAsia"/>
                <w:sz w:val="28"/>
                <w:szCs w:val="28"/>
              </w:rPr>
              <w:t>學分數</w:t>
            </w:r>
          </w:p>
        </w:tc>
      </w:tr>
      <w:tr w:rsidR="00F76868" w:rsidTr="00B92FBC">
        <w:tc>
          <w:tcPr>
            <w:tcW w:w="4130" w:type="dxa"/>
          </w:tcPr>
          <w:p w:rsidR="00F76868" w:rsidRPr="00D304CD" w:rsidRDefault="00D304CD" w:rsidP="00D304CD">
            <w:pPr>
              <w:jc w:val="center"/>
              <w:rPr>
                <w:rFonts w:ascii="標楷體" w:eastAsia="標楷體" w:hAnsi="標楷體"/>
                <w:color w:val="000000" w:themeColor="text1"/>
                <w:sz w:val="28"/>
                <w:szCs w:val="28"/>
              </w:rPr>
            </w:pPr>
            <w:r w:rsidRPr="00D304CD">
              <w:rPr>
                <w:rFonts w:ascii="標楷體" w:eastAsia="標楷體" w:hAnsi="標楷體" w:cs="Arial"/>
                <w:color w:val="000000" w:themeColor="text1"/>
                <w:sz w:val="28"/>
                <w:szCs w:val="28"/>
                <w:shd w:val="clear" w:color="auto" w:fill="FFFFFF"/>
              </w:rPr>
              <w:t>民法</w:t>
            </w:r>
          </w:p>
        </w:tc>
        <w:tc>
          <w:tcPr>
            <w:tcW w:w="4130" w:type="dxa"/>
            <w:vAlign w:val="center"/>
          </w:tcPr>
          <w:p w:rsidR="00F76868" w:rsidRPr="008A3316" w:rsidRDefault="008A3316" w:rsidP="00B92FBC">
            <w:pPr>
              <w:jc w:val="center"/>
              <w:rPr>
                <w:rFonts w:ascii="Times New Roman" w:eastAsia="華康特粗楷體" w:hAnsi="Times New Roman" w:cs="Times New Roman"/>
                <w:sz w:val="32"/>
                <w:szCs w:val="32"/>
              </w:rPr>
            </w:pPr>
            <w:r w:rsidRPr="008A3316">
              <w:rPr>
                <w:rFonts w:ascii="Times New Roman" w:eastAsia="華康特粗楷體" w:hAnsi="Times New Roman" w:cs="Times New Roman"/>
                <w:sz w:val="32"/>
                <w:szCs w:val="32"/>
              </w:rPr>
              <w:t>3</w:t>
            </w:r>
          </w:p>
        </w:tc>
      </w:tr>
      <w:tr w:rsidR="00F76868" w:rsidTr="00B92FBC">
        <w:tc>
          <w:tcPr>
            <w:tcW w:w="4130" w:type="dxa"/>
          </w:tcPr>
          <w:p w:rsidR="00F76868" w:rsidRPr="00D304CD" w:rsidRDefault="00D304CD" w:rsidP="00B92FBC">
            <w:pPr>
              <w:jc w:val="center"/>
              <w:rPr>
                <w:rFonts w:ascii="標楷體" w:eastAsia="標楷體" w:hAnsi="標楷體"/>
                <w:color w:val="000000" w:themeColor="text1"/>
                <w:sz w:val="28"/>
                <w:szCs w:val="28"/>
              </w:rPr>
            </w:pPr>
            <w:r w:rsidRPr="00D304CD">
              <w:rPr>
                <w:rFonts w:ascii="標楷體" w:eastAsia="標楷體" w:hAnsi="標楷體" w:cs="Arial"/>
                <w:color w:val="000000" w:themeColor="text1"/>
                <w:sz w:val="28"/>
                <w:szCs w:val="28"/>
                <w:shd w:val="clear" w:color="auto" w:fill="FFFFFF"/>
              </w:rPr>
              <w:t>刑法</w:t>
            </w:r>
          </w:p>
        </w:tc>
        <w:tc>
          <w:tcPr>
            <w:tcW w:w="4130" w:type="dxa"/>
            <w:vAlign w:val="center"/>
          </w:tcPr>
          <w:p w:rsidR="00F76868" w:rsidRPr="008A3316" w:rsidRDefault="008A3316" w:rsidP="00B92FBC">
            <w:pPr>
              <w:jc w:val="center"/>
              <w:rPr>
                <w:rFonts w:ascii="Times New Roman" w:eastAsia="華康特粗楷體" w:hAnsi="Times New Roman" w:cs="Times New Roman"/>
                <w:sz w:val="32"/>
                <w:szCs w:val="32"/>
              </w:rPr>
            </w:pPr>
            <w:r w:rsidRPr="008A3316">
              <w:rPr>
                <w:rFonts w:ascii="Times New Roman" w:eastAsia="華康特粗楷體" w:hAnsi="Times New Roman" w:cs="Times New Roman"/>
                <w:sz w:val="32"/>
                <w:szCs w:val="32"/>
              </w:rPr>
              <w:t>3</w:t>
            </w:r>
          </w:p>
        </w:tc>
      </w:tr>
      <w:tr w:rsidR="00D304CD" w:rsidTr="00B92FBC">
        <w:tc>
          <w:tcPr>
            <w:tcW w:w="4130" w:type="dxa"/>
          </w:tcPr>
          <w:p w:rsidR="00D304CD" w:rsidRPr="00D304CD" w:rsidRDefault="00D304CD" w:rsidP="00B92FBC">
            <w:pPr>
              <w:jc w:val="center"/>
              <w:rPr>
                <w:rFonts w:ascii="標楷體" w:eastAsia="標楷體" w:hAnsi="標楷體"/>
                <w:color w:val="000000" w:themeColor="text1"/>
                <w:sz w:val="28"/>
                <w:szCs w:val="28"/>
              </w:rPr>
            </w:pPr>
            <w:r w:rsidRPr="00D304CD">
              <w:rPr>
                <w:rFonts w:ascii="標楷體" w:eastAsia="標楷體" w:hAnsi="標楷體" w:cs="Arial"/>
                <w:color w:val="000000" w:themeColor="text1"/>
                <w:sz w:val="28"/>
                <w:szCs w:val="28"/>
                <w:shd w:val="clear" w:color="auto" w:fill="FFFFFF"/>
              </w:rPr>
              <w:t>行政法</w:t>
            </w:r>
          </w:p>
        </w:tc>
        <w:tc>
          <w:tcPr>
            <w:tcW w:w="4130" w:type="dxa"/>
            <w:vAlign w:val="center"/>
          </w:tcPr>
          <w:p w:rsidR="00D304CD" w:rsidRPr="008A3316" w:rsidRDefault="008A3316" w:rsidP="00B92FBC">
            <w:pPr>
              <w:jc w:val="center"/>
              <w:rPr>
                <w:rFonts w:ascii="Times New Roman" w:eastAsia="華康特粗楷體" w:hAnsi="Times New Roman" w:cs="Times New Roman"/>
                <w:sz w:val="32"/>
                <w:szCs w:val="32"/>
              </w:rPr>
            </w:pPr>
            <w:r w:rsidRPr="008A3316">
              <w:rPr>
                <w:rFonts w:ascii="Times New Roman" w:eastAsia="華康特粗楷體" w:hAnsi="Times New Roman" w:cs="Times New Roman"/>
                <w:sz w:val="32"/>
                <w:szCs w:val="32"/>
              </w:rPr>
              <w:t>3</w:t>
            </w:r>
          </w:p>
        </w:tc>
      </w:tr>
      <w:tr w:rsidR="00F071D3" w:rsidTr="007B7D7E">
        <w:tc>
          <w:tcPr>
            <w:tcW w:w="8260" w:type="dxa"/>
            <w:gridSpan w:val="2"/>
          </w:tcPr>
          <w:p w:rsidR="00F071D3" w:rsidRPr="008A3316" w:rsidRDefault="005232BC" w:rsidP="00C53207">
            <w:pPr>
              <w:rPr>
                <w:rFonts w:ascii="Times New Roman" w:eastAsia="華康特粗楷體" w:hAnsi="Times New Roman" w:cs="Times New Roman"/>
                <w:sz w:val="32"/>
                <w:szCs w:val="32"/>
              </w:rPr>
            </w:pPr>
            <w:r>
              <w:rPr>
                <w:rFonts w:ascii="Times New Roman" w:eastAsia="華康特粗楷體" w:hAnsi="Times New Roman" w:cs="Times New Roman" w:hint="eastAsia"/>
                <w:sz w:val="32"/>
                <w:szCs w:val="32"/>
              </w:rPr>
              <w:t>本校法律系</w:t>
            </w:r>
            <w:r w:rsidR="00C53207">
              <w:rPr>
                <w:rFonts w:ascii="Times New Roman" w:eastAsia="華康特粗楷體" w:hAnsi="Times New Roman" w:cs="Times New Roman" w:hint="eastAsia"/>
                <w:sz w:val="32"/>
                <w:szCs w:val="32"/>
              </w:rPr>
              <w:t>碩士班及博士班</w:t>
            </w:r>
            <w:r>
              <w:rPr>
                <w:rFonts w:ascii="Times New Roman" w:eastAsia="華康特粗楷體" w:hAnsi="Times New Roman" w:cs="Times New Roman" w:hint="eastAsia"/>
                <w:sz w:val="32"/>
                <w:szCs w:val="32"/>
              </w:rPr>
              <w:t>開設之課程皆</w:t>
            </w:r>
            <w:r w:rsidR="00C53207">
              <w:rPr>
                <w:rFonts w:ascii="Times New Roman" w:eastAsia="華康特粗楷體" w:hAnsi="Times New Roman" w:cs="Times New Roman" w:hint="eastAsia"/>
                <w:sz w:val="32"/>
                <w:szCs w:val="32"/>
              </w:rPr>
              <w:t>不得</w:t>
            </w:r>
            <w:r>
              <w:rPr>
                <w:rFonts w:ascii="Times New Roman" w:eastAsia="華康特粗楷體" w:hAnsi="Times New Roman" w:cs="Times New Roman" w:hint="eastAsia"/>
                <w:sz w:val="32"/>
                <w:szCs w:val="32"/>
              </w:rPr>
              <w:t>抵免</w:t>
            </w:r>
            <w:r w:rsidR="00C53207">
              <w:rPr>
                <w:rFonts w:ascii="Times New Roman" w:eastAsia="華康特粗楷體" w:hAnsi="Times New Roman" w:cs="Times New Roman" w:hint="eastAsia"/>
                <w:sz w:val="32"/>
                <w:szCs w:val="32"/>
              </w:rPr>
              <w:t>學分</w:t>
            </w:r>
            <w:r w:rsidR="006A2EC5">
              <w:rPr>
                <w:rFonts w:ascii="Times New Roman" w:eastAsia="華康特粗楷體" w:hAnsi="Times New Roman" w:cs="Times New Roman" w:hint="eastAsia"/>
                <w:sz w:val="32"/>
                <w:szCs w:val="32"/>
              </w:rPr>
              <w:t>。</w:t>
            </w:r>
          </w:p>
        </w:tc>
      </w:tr>
    </w:tbl>
    <w:p w:rsidR="00F76868" w:rsidRDefault="00F76868">
      <w:pPr>
        <w:rPr>
          <w:rFonts w:ascii="華康特粗楷體" w:eastAsia="華康特粗楷體" w:hAnsi="標楷體"/>
        </w:rPr>
      </w:pPr>
    </w:p>
    <w:p w:rsidR="00FC6075" w:rsidRDefault="00FC6075">
      <w:pPr>
        <w:rPr>
          <w:rFonts w:ascii="華康特粗楷體" w:eastAsia="華康特粗楷體" w:hAnsi="標楷體"/>
        </w:rPr>
      </w:pPr>
    </w:p>
    <w:p w:rsidR="00FC6075" w:rsidRPr="00FC6075" w:rsidRDefault="00FC6075" w:rsidP="00FC6075">
      <w:pPr>
        <w:pStyle w:val="aa"/>
        <w:numPr>
          <w:ilvl w:val="0"/>
          <w:numId w:val="1"/>
        </w:numPr>
        <w:spacing w:line="320" w:lineRule="exact"/>
        <w:ind w:leftChars="0"/>
        <w:rPr>
          <w:rFonts w:ascii="華康特粗楷體" w:eastAsia="華康特粗楷體" w:hAnsi="標楷體"/>
          <w:sz w:val="32"/>
          <w:szCs w:val="32"/>
        </w:rPr>
      </w:pPr>
      <w:r w:rsidRPr="00FC6075">
        <w:rPr>
          <w:rFonts w:ascii="華康特粗楷體" w:eastAsia="華康特粗楷體" w:hAnsi="標楷體" w:hint="eastAsia"/>
          <w:sz w:val="32"/>
          <w:szCs w:val="32"/>
        </w:rPr>
        <w:t>推廣教育組各類學分班開設課程每學分4000元。</w:t>
      </w:r>
    </w:p>
    <w:p w:rsidR="00FC6075" w:rsidRPr="00FC6075" w:rsidRDefault="00FC6075" w:rsidP="00FC6075">
      <w:pPr>
        <w:pStyle w:val="aa"/>
        <w:numPr>
          <w:ilvl w:val="0"/>
          <w:numId w:val="1"/>
        </w:numPr>
        <w:spacing w:line="320" w:lineRule="exact"/>
        <w:ind w:leftChars="0"/>
        <w:rPr>
          <w:rFonts w:ascii="華康特粗楷體" w:eastAsia="華康特粗楷體" w:hAnsi="標楷體"/>
          <w:sz w:val="32"/>
          <w:szCs w:val="32"/>
        </w:rPr>
      </w:pPr>
      <w:r>
        <w:rPr>
          <w:rFonts w:ascii="華康特粗楷體" w:eastAsia="華康特粗楷體" w:hAnsi="標楷體" w:hint="eastAsia"/>
          <w:sz w:val="32"/>
          <w:szCs w:val="32"/>
        </w:rPr>
        <w:t>開設課程每班開課人數至少需達於20人，始可開班。</w:t>
      </w:r>
    </w:p>
    <w:sectPr w:rsidR="00FC6075" w:rsidRPr="00FC6075" w:rsidSect="006C74F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6C" w:rsidRDefault="00F9126C" w:rsidP="00FE7D23">
      <w:r>
        <w:separator/>
      </w:r>
    </w:p>
  </w:endnote>
  <w:endnote w:type="continuationSeparator" w:id="0">
    <w:p w:rsidR="00F9126C" w:rsidRDefault="00F9126C" w:rsidP="00FE7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特粗楷體">
    <w:altName w:val="Arial Unicode MS"/>
    <w:panose1 w:val="030009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6C" w:rsidRDefault="00F9126C" w:rsidP="00FE7D23">
      <w:r>
        <w:separator/>
      </w:r>
    </w:p>
  </w:footnote>
  <w:footnote w:type="continuationSeparator" w:id="0">
    <w:p w:rsidR="00F9126C" w:rsidRDefault="00F9126C" w:rsidP="00FE7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B26ED"/>
    <w:multiLevelType w:val="hybridMultilevel"/>
    <w:tmpl w:val="FE10350C"/>
    <w:lvl w:ilvl="0" w:tplc="2AEAD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ECE"/>
    <w:rsid w:val="000234D3"/>
    <w:rsid w:val="000D2BC0"/>
    <w:rsid w:val="0014512B"/>
    <w:rsid w:val="001E4826"/>
    <w:rsid w:val="00212E52"/>
    <w:rsid w:val="00246938"/>
    <w:rsid w:val="00285E2E"/>
    <w:rsid w:val="003103A1"/>
    <w:rsid w:val="003313C3"/>
    <w:rsid w:val="00335464"/>
    <w:rsid w:val="00383DD7"/>
    <w:rsid w:val="00445137"/>
    <w:rsid w:val="0048574F"/>
    <w:rsid w:val="005232BC"/>
    <w:rsid w:val="0054399A"/>
    <w:rsid w:val="005578F5"/>
    <w:rsid w:val="00565EE4"/>
    <w:rsid w:val="00595702"/>
    <w:rsid w:val="005E4D4A"/>
    <w:rsid w:val="00627967"/>
    <w:rsid w:val="006A2EC5"/>
    <w:rsid w:val="006A2ED0"/>
    <w:rsid w:val="006A4DA0"/>
    <w:rsid w:val="006C74FC"/>
    <w:rsid w:val="00706211"/>
    <w:rsid w:val="00790D88"/>
    <w:rsid w:val="007B4C00"/>
    <w:rsid w:val="007D0ECE"/>
    <w:rsid w:val="008003EF"/>
    <w:rsid w:val="0081160E"/>
    <w:rsid w:val="0089599E"/>
    <w:rsid w:val="008A3316"/>
    <w:rsid w:val="008D6726"/>
    <w:rsid w:val="008F7F50"/>
    <w:rsid w:val="00960A58"/>
    <w:rsid w:val="0098313E"/>
    <w:rsid w:val="009B5807"/>
    <w:rsid w:val="00A136A1"/>
    <w:rsid w:val="00AA3B6C"/>
    <w:rsid w:val="00B423FE"/>
    <w:rsid w:val="00B82FC8"/>
    <w:rsid w:val="00BE1B81"/>
    <w:rsid w:val="00C328CF"/>
    <w:rsid w:val="00C53207"/>
    <w:rsid w:val="00C54E33"/>
    <w:rsid w:val="00CE245E"/>
    <w:rsid w:val="00CE4286"/>
    <w:rsid w:val="00D304CD"/>
    <w:rsid w:val="00D65A9A"/>
    <w:rsid w:val="00D94EF0"/>
    <w:rsid w:val="00DC510A"/>
    <w:rsid w:val="00F071D3"/>
    <w:rsid w:val="00F433B0"/>
    <w:rsid w:val="00F76868"/>
    <w:rsid w:val="00F76C93"/>
    <w:rsid w:val="00F9126C"/>
    <w:rsid w:val="00FB3C26"/>
    <w:rsid w:val="00FC6075"/>
    <w:rsid w:val="00FE7D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F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7D23"/>
    <w:pPr>
      <w:tabs>
        <w:tab w:val="center" w:pos="4153"/>
        <w:tab w:val="right" w:pos="8306"/>
      </w:tabs>
      <w:snapToGrid w:val="0"/>
    </w:pPr>
    <w:rPr>
      <w:sz w:val="20"/>
      <w:szCs w:val="20"/>
    </w:rPr>
  </w:style>
  <w:style w:type="character" w:customStyle="1" w:styleId="a5">
    <w:name w:val="頁首 字元"/>
    <w:basedOn w:val="a0"/>
    <w:link w:val="a4"/>
    <w:uiPriority w:val="99"/>
    <w:rsid w:val="00FE7D23"/>
    <w:rPr>
      <w:sz w:val="20"/>
      <w:szCs w:val="20"/>
    </w:rPr>
  </w:style>
  <w:style w:type="paragraph" w:styleId="a6">
    <w:name w:val="footer"/>
    <w:basedOn w:val="a"/>
    <w:link w:val="a7"/>
    <w:uiPriority w:val="99"/>
    <w:unhideWhenUsed/>
    <w:rsid w:val="00FE7D23"/>
    <w:pPr>
      <w:tabs>
        <w:tab w:val="center" w:pos="4153"/>
        <w:tab w:val="right" w:pos="8306"/>
      </w:tabs>
      <w:snapToGrid w:val="0"/>
    </w:pPr>
    <w:rPr>
      <w:sz w:val="20"/>
      <w:szCs w:val="20"/>
    </w:rPr>
  </w:style>
  <w:style w:type="character" w:customStyle="1" w:styleId="a7">
    <w:name w:val="頁尾 字元"/>
    <w:basedOn w:val="a0"/>
    <w:link w:val="a6"/>
    <w:uiPriority w:val="99"/>
    <w:rsid w:val="00FE7D23"/>
    <w:rPr>
      <w:sz w:val="20"/>
      <w:szCs w:val="20"/>
    </w:rPr>
  </w:style>
  <w:style w:type="paragraph" w:styleId="a8">
    <w:name w:val="Balloon Text"/>
    <w:basedOn w:val="a"/>
    <w:link w:val="a9"/>
    <w:uiPriority w:val="99"/>
    <w:semiHidden/>
    <w:unhideWhenUsed/>
    <w:rsid w:val="003313C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13C3"/>
    <w:rPr>
      <w:rFonts w:asciiTheme="majorHAnsi" w:eastAsiaTheme="majorEastAsia" w:hAnsiTheme="majorHAnsi" w:cstheme="majorBidi"/>
      <w:sz w:val="18"/>
      <w:szCs w:val="18"/>
    </w:rPr>
  </w:style>
  <w:style w:type="paragraph" w:customStyle="1" w:styleId="Default">
    <w:name w:val="Default"/>
    <w:rsid w:val="00BE1B81"/>
    <w:pPr>
      <w:widowControl w:val="0"/>
      <w:autoSpaceDE w:val="0"/>
      <w:autoSpaceDN w:val="0"/>
      <w:adjustRightInd w:val="0"/>
    </w:pPr>
    <w:rPr>
      <w:rFonts w:ascii="標楷體" w:eastAsia="標楷體" w:hAnsi="Times New Roman" w:cs="標楷體"/>
      <w:color w:val="000000"/>
      <w:kern w:val="0"/>
      <w:szCs w:val="24"/>
    </w:rPr>
  </w:style>
  <w:style w:type="paragraph" w:styleId="aa">
    <w:name w:val="List Paragraph"/>
    <w:basedOn w:val="a"/>
    <w:uiPriority w:val="34"/>
    <w:qFormat/>
    <w:rsid w:val="00FC607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D23"/>
    <w:pPr>
      <w:tabs>
        <w:tab w:val="center" w:pos="4153"/>
        <w:tab w:val="right" w:pos="8306"/>
      </w:tabs>
      <w:snapToGrid w:val="0"/>
    </w:pPr>
    <w:rPr>
      <w:sz w:val="20"/>
      <w:szCs w:val="20"/>
    </w:rPr>
  </w:style>
  <w:style w:type="character" w:customStyle="1" w:styleId="a5">
    <w:name w:val="頁首 字元"/>
    <w:basedOn w:val="a0"/>
    <w:link w:val="a4"/>
    <w:uiPriority w:val="99"/>
    <w:rsid w:val="00FE7D23"/>
    <w:rPr>
      <w:sz w:val="20"/>
      <w:szCs w:val="20"/>
    </w:rPr>
  </w:style>
  <w:style w:type="paragraph" w:styleId="a6">
    <w:name w:val="footer"/>
    <w:basedOn w:val="a"/>
    <w:link w:val="a7"/>
    <w:uiPriority w:val="99"/>
    <w:unhideWhenUsed/>
    <w:rsid w:val="00FE7D23"/>
    <w:pPr>
      <w:tabs>
        <w:tab w:val="center" w:pos="4153"/>
        <w:tab w:val="right" w:pos="8306"/>
      </w:tabs>
      <w:snapToGrid w:val="0"/>
    </w:pPr>
    <w:rPr>
      <w:sz w:val="20"/>
      <w:szCs w:val="20"/>
    </w:rPr>
  </w:style>
  <w:style w:type="character" w:customStyle="1" w:styleId="a7">
    <w:name w:val="頁尾 字元"/>
    <w:basedOn w:val="a0"/>
    <w:link w:val="a6"/>
    <w:uiPriority w:val="99"/>
    <w:rsid w:val="00FE7D23"/>
    <w:rPr>
      <w:sz w:val="20"/>
      <w:szCs w:val="20"/>
    </w:rPr>
  </w:style>
  <w:style w:type="paragraph" w:styleId="a8">
    <w:name w:val="Balloon Text"/>
    <w:basedOn w:val="a"/>
    <w:link w:val="a9"/>
    <w:uiPriority w:val="99"/>
    <w:semiHidden/>
    <w:unhideWhenUsed/>
    <w:rsid w:val="003313C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13C3"/>
    <w:rPr>
      <w:rFonts w:asciiTheme="majorHAnsi" w:eastAsiaTheme="majorEastAsia" w:hAnsiTheme="majorHAnsi" w:cstheme="majorBidi"/>
      <w:sz w:val="18"/>
      <w:szCs w:val="18"/>
    </w:rPr>
  </w:style>
  <w:style w:type="paragraph" w:customStyle="1" w:styleId="Default">
    <w:name w:val="Default"/>
    <w:rsid w:val="00BE1B81"/>
    <w:pPr>
      <w:widowControl w:val="0"/>
      <w:autoSpaceDE w:val="0"/>
      <w:autoSpaceDN w:val="0"/>
      <w:adjustRightInd w:val="0"/>
    </w:pPr>
    <w:rPr>
      <w:rFonts w:ascii="標楷體" w:eastAsia="標楷體" w:hAnsi="Times New Roman" w:cs="標楷體"/>
      <w:color w:val="000000"/>
      <w:kern w:val="0"/>
      <w:szCs w:val="24"/>
    </w:rPr>
  </w:style>
  <w:style w:type="paragraph" w:styleId="aa">
    <w:name w:val="List Paragraph"/>
    <w:basedOn w:val="a"/>
    <w:uiPriority w:val="34"/>
    <w:qFormat/>
    <w:rsid w:val="00FC6075"/>
    <w:pPr>
      <w:ind w:leftChars="200" w:left="480"/>
    </w:pPr>
  </w:style>
</w:styles>
</file>

<file path=word/webSettings.xml><?xml version="1.0" encoding="utf-8"?>
<w:webSettings xmlns:r="http://schemas.openxmlformats.org/officeDocument/2006/relationships" xmlns:w="http://schemas.openxmlformats.org/wordprocessingml/2006/main">
  <w:divs>
    <w:div w:id="2145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pu.edu.tw/nchutec/ntpucec/8/download/pm/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Ntpu</dc:creator>
  <cp:lastModifiedBy>2F42</cp:lastModifiedBy>
  <cp:revision>2</cp:revision>
  <cp:lastPrinted>2017-11-06T09:31:00Z</cp:lastPrinted>
  <dcterms:created xsi:type="dcterms:W3CDTF">2017-11-27T00:35:00Z</dcterms:created>
  <dcterms:modified xsi:type="dcterms:W3CDTF">2017-11-27T00:35:00Z</dcterms:modified>
</cp:coreProperties>
</file>