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6F858" w14:textId="207B106D" w:rsidR="00ED7F6F" w:rsidRDefault="001F778C" w:rsidP="00ED7F6F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Hlk143610265"/>
      <w:r>
        <w:rPr>
          <w:rFonts w:ascii="STXinwei" w:eastAsia="STXinwei" w:hAnsi="Consolas"/>
          <w:b/>
          <w:sz w:val="32"/>
          <w:szCs w:val="32"/>
        </w:rPr>
        <w:t xml:space="preserve">Cool </w:t>
      </w:r>
      <w:r w:rsidR="00ED7F6F" w:rsidRPr="00ED7F6F">
        <w:rPr>
          <w:rFonts w:ascii="STXinwei" w:eastAsia="STXinwei" w:hAnsi="Consolas" w:hint="eastAsia"/>
          <w:b/>
          <w:sz w:val="32"/>
          <w:szCs w:val="32"/>
        </w:rPr>
        <w:t>H</w:t>
      </w:r>
      <w:r w:rsidR="00ED7F6F">
        <w:rPr>
          <w:rFonts w:ascii="STXinwei" w:eastAsia="STXinwei" w:hAnsi="Consolas"/>
          <w:b/>
          <w:sz w:val="32"/>
          <w:szCs w:val="32"/>
        </w:rPr>
        <w:t>akka</w:t>
      </w:r>
      <w:r w:rsidR="00ED7F6F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b/>
          <w:sz w:val="32"/>
          <w:szCs w:val="32"/>
        </w:rPr>
        <w:t>酷客</w:t>
      </w:r>
      <w:bookmarkEnd w:id="0"/>
      <w:r w:rsidR="00ED7F6F">
        <w:rPr>
          <w:rFonts w:ascii="標楷體" w:eastAsia="標楷體" w:hAnsi="標楷體" w:hint="eastAsia"/>
          <w:sz w:val="32"/>
          <w:szCs w:val="32"/>
        </w:rPr>
        <w:t>~</w:t>
      </w:r>
    </w:p>
    <w:p w14:paraId="35E25117" w14:textId="5A67BC02" w:rsidR="00145799" w:rsidRDefault="00585567" w:rsidP="00BE53A0">
      <w:pPr>
        <w:jc w:val="center"/>
        <w:rPr>
          <w:rFonts w:ascii="標楷體" w:eastAsia="標楷體" w:hAnsi="標楷體"/>
          <w:sz w:val="32"/>
          <w:szCs w:val="32"/>
        </w:rPr>
      </w:pPr>
      <w:bookmarkStart w:id="1" w:name="_Hlk132355755"/>
      <w:r w:rsidRPr="00585567">
        <w:rPr>
          <w:rFonts w:ascii="標楷體" w:eastAsia="標楷體" w:hAnsi="標楷體" w:hint="eastAsia"/>
          <w:sz w:val="32"/>
          <w:szCs w:val="32"/>
        </w:rPr>
        <w:t>桃園市</w:t>
      </w:r>
      <w:r w:rsidR="00D7089F">
        <w:rPr>
          <w:rFonts w:ascii="標楷體" w:eastAsia="標楷體" w:hAnsi="標楷體" w:hint="eastAsia"/>
          <w:sz w:val="32"/>
          <w:szCs w:val="32"/>
        </w:rPr>
        <w:t>11</w:t>
      </w:r>
      <w:r w:rsidR="008E2AA8">
        <w:rPr>
          <w:rFonts w:ascii="標楷體" w:eastAsia="標楷體" w:hAnsi="標楷體"/>
          <w:sz w:val="32"/>
          <w:szCs w:val="32"/>
        </w:rPr>
        <w:t>2</w:t>
      </w:r>
      <w:r w:rsidR="00D7089F">
        <w:rPr>
          <w:rFonts w:ascii="標楷體" w:eastAsia="標楷體" w:hAnsi="標楷體" w:hint="eastAsia"/>
          <w:sz w:val="32"/>
          <w:szCs w:val="32"/>
        </w:rPr>
        <w:t>學</w:t>
      </w:r>
      <w:r w:rsidRPr="00585567">
        <w:rPr>
          <w:rFonts w:ascii="標楷體" w:eastAsia="標楷體" w:hAnsi="標楷體" w:hint="eastAsia"/>
          <w:sz w:val="32"/>
          <w:szCs w:val="32"/>
        </w:rPr>
        <w:t>年度客家文化教育嘉年華</w:t>
      </w:r>
      <w:bookmarkStart w:id="2" w:name="_Hlk142907253"/>
      <w:r w:rsidR="00844054">
        <w:rPr>
          <w:rFonts w:ascii="標楷體" w:eastAsia="標楷體" w:hAnsi="標楷體" w:hint="eastAsia"/>
          <w:sz w:val="32"/>
          <w:szCs w:val="32"/>
        </w:rPr>
        <w:t>計畫</w:t>
      </w:r>
      <w:bookmarkEnd w:id="2"/>
    </w:p>
    <w:bookmarkEnd w:id="1"/>
    <w:p w14:paraId="464DA26B" w14:textId="77777777" w:rsidR="00585567" w:rsidRDefault="00FC0244" w:rsidP="00FC024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585567">
        <w:rPr>
          <w:rFonts w:ascii="標楷體" w:eastAsia="標楷體" w:hAnsi="標楷體" w:hint="eastAsia"/>
          <w:sz w:val="26"/>
          <w:szCs w:val="26"/>
        </w:rPr>
        <w:t>壹、緣起</w:t>
      </w:r>
    </w:p>
    <w:p w14:paraId="2B5CAC27" w14:textId="77777777" w:rsidR="00585567" w:rsidRPr="00585567" w:rsidRDefault="00585567" w:rsidP="00B62507">
      <w:pPr>
        <w:ind w:firstLineChars="163" w:firstLine="42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桃園市為多元族群之文化匯聚地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="00145799">
        <w:rPr>
          <w:rFonts w:ascii="標楷體" w:eastAsia="標楷體" w:hAnsi="標楷體" w:hint="eastAsia"/>
          <w:sz w:val="26"/>
          <w:szCs w:val="26"/>
        </w:rPr>
        <w:t>2022年</w:t>
      </w:r>
      <w:r w:rsidRPr="00585567">
        <w:rPr>
          <w:rFonts w:ascii="標楷體" w:eastAsia="標楷體" w:hAnsi="標楷體" w:hint="eastAsia"/>
          <w:sz w:val="26"/>
          <w:szCs w:val="26"/>
        </w:rPr>
        <w:t>總人口數超過2</w:t>
      </w:r>
      <w:r w:rsidR="00C8541F">
        <w:rPr>
          <w:rFonts w:ascii="標楷體" w:eastAsia="標楷體" w:hAnsi="標楷體" w:hint="eastAsia"/>
          <w:sz w:val="26"/>
          <w:szCs w:val="26"/>
        </w:rPr>
        <w:t>2</w:t>
      </w:r>
      <w:r w:rsidR="00145799">
        <w:rPr>
          <w:rFonts w:ascii="標楷體" w:eastAsia="標楷體" w:hAnsi="標楷體" w:hint="eastAsia"/>
          <w:sz w:val="26"/>
          <w:szCs w:val="26"/>
        </w:rPr>
        <w:t>8</w:t>
      </w:r>
      <w:r w:rsidR="00B62507">
        <w:rPr>
          <w:rFonts w:ascii="標楷體" w:eastAsia="標楷體" w:hAnsi="標楷體" w:hint="eastAsia"/>
          <w:sz w:val="26"/>
          <w:szCs w:val="26"/>
        </w:rPr>
        <w:t>萬</w:t>
      </w:r>
      <w:r w:rsidRPr="00585567">
        <w:rPr>
          <w:rFonts w:ascii="標楷體" w:eastAsia="標楷體" w:hAnsi="標楷體" w:hint="eastAsia"/>
          <w:sz w:val="26"/>
          <w:szCs w:val="26"/>
        </w:rPr>
        <w:t>人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其中客家族群</w:t>
      </w:r>
      <w:r w:rsidR="00145799">
        <w:rPr>
          <w:rFonts w:ascii="標楷體" w:eastAsia="標楷體" w:hAnsi="標楷體" w:hint="eastAsia"/>
          <w:sz w:val="26"/>
          <w:szCs w:val="26"/>
        </w:rPr>
        <w:t>超過90</w:t>
      </w:r>
      <w:r w:rsidRPr="00585567">
        <w:rPr>
          <w:rFonts w:ascii="標楷體" w:eastAsia="標楷體" w:hAnsi="標楷體" w:hint="eastAsia"/>
          <w:sz w:val="26"/>
          <w:szCs w:val="26"/>
        </w:rPr>
        <w:t>萬人口</w:t>
      </w:r>
      <w:r w:rsidR="00145799">
        <w:rPr>
          <w:rFonts w:ascii="標楷體" w:eastAsia="標楷體" w:hAnsi="標楷體" w:hint="eastAsia"/>
          <w:sz w:val="26"/>
          <w:szCs w:val="26"/>
        </w:rPr>
        <w:t>，占比將近四成。</w:t>
      </w:r>
      <w:r w:rsidRPr="00585567">
        <w:rPr>
          <w:rFonts w:ascii="標楷體" w:eastAsia="標楷體" w:hAnsi="標楷體" w:hint="eastAsia"/>
          <w:sz w:val="26"/>
          <w:szCs w:val="26"/>
        </w:rPr>
        <w:t>在此背景下的傳統客家文化傳承更顯為重要</w:t>
      </w:r>
      <w:r w:rsidR="00B62507">
        <w:rPr>
          <w:rFonts w:ascii="標楷體" w:eastAsia="標楷體" w:hAnsi="標楷體" w:hint="eastAsia"/>
          <w:sz w:val="26"/>
          <w:szCs w:val="26"/>
        </w:rPr>
        <w:t>，今藉</w:t>
      </w:r>
      <w:r w:rsidRPr="00585567">
        <w:rPr>
          <w:rFonts w:ascii="標楷體" w:eastAsia="標楷體" w:hAnsi="標楷體" w:hint="eastAsia"/>
          <w:sz w:val="26"/>
          <w:szCs w:val="26"/>
        </w:rPr>
        <w:t>由教育嘉年華辦理相關的客家文化系列活動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期許學生能從做中學習、從生活中學習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參與、了解</w:t>
      </w:r>
      <w:r w:rsidR="00791120">
        <w:rPr>
          <w:rFonts w:ascii="標楷體" w:eastAsia="標楷體" w:hAnsi="標楷體" w:hint="eastAsia"/>
          <w:sz w:val="26"/>
          <w:szCs w:val="26"/>
        </w:rPr>
        <w:t>、認同</w:t>
      </w:r>
      <w:r w:rsidRPr="00585567">
        <w:rPr>
          <w:rFonts w:ascii="標楷體" w:eastAsia="標楷體" w:hAnsi="標楷體" w:hint="eastAsia"/>
          <w:sz w:val="26"/>
          <w:szCs w:val="26"/>
        </w:rPr>
        <w:t>並喜愛客家文化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使客家文化更具普及性及多元性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並能融入新意以開創本土文化絢爛的多元面向</w:t>
      </w:r>
      <w:r w:rsidR="00791120">
        <w:rPr>
          <w:rFonts w:ascii="標楷體" w:eastAsia="標楷體" w:hAnsi="標楷體" w:hint="eastAsia"/>
          <w:sz w:val="26"/>
          <w:szCs w:val="26"/>
        </w:rPr>
        <w:t>，永續傳承客家文化之美</w:t>
      </w:r>
      <w:r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1D45205F" w14:textId="77777777" w:rsidR="00585567" w:rsidRPr="00585567" w:rsidRDefault="00585567" w:rsidP="00B62507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貳、依據</w:t>
      </w:r>
    </w:p>
    <w:p w14:paraId="7FF7ABEF" w14:textId="77777777" w:rsidR="00B6250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一、教育部國民及學前教育署推動國民小學及國民中</w:t>
      </w:r>
      <w:r w:rsidR="00B62507">
        <w:rPr>
          <w:rFonts w:ascii="標楷體" w:eastAsia="標楷體" w:hAnsi="標楷體" w:hint="eastAsia"/>
          <w:sz w:val="26"/>
          <w:szCs w:val="26"/>
        </w:rPr>
        <w:t>學</w:t>
      </w:r>
      <w:r w:rsidRPr="00585567">
        <w:rPr>
          <w:rFonts w:ascii="標楷體" w:eastAsia="標楷體" w:hAnsi="標楷體" w:hint="eastAsia"/>
          <w:sz w:val="26"/>
          <w:szCs w:val="26"/>
        </w:rPr>
        <w:t>本土教育補助要點</w:t>
      </w:r>
      <w:r w:rsidR="00B62507">
        <w:rPr>
          <w:rFonts w:ascii="標楷體" w:eastAsia="標楷體" w:hAnsi="標楷體" w:hint="eastAsia"/>
          <w:sz w:val="26"/>
          <w:szCs w:val="26"/>
        </w:rPr>
        <w:t>。</w:t>
      </w:r>
    </w:p>
    <w:p w14:paraId="5B8BDE58" w14:textId="77777777" w:rsidR="00585567" w:rsidRPr="00585567" w:rsidRDefault="00B6250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585567" w:rsidRPr="00585567">
        <w:rPr>
          <w:rFonts w:ascii="標楷體" w:eastAsia="標楷體" w:hAnsi="標楷體" w:hint="eastAsia"/>
          <w:sz w:val="26"/>
          <w:szCs w:val="26"/>
        </w:rPr>
        <w:t>桃園市</w:t>
      </w:r>
      <w:r w:rsidR="00FC2D6A">
        <w:rPr>
          <w:rFonts w:ascii="標楷體" w:eastAsia="標楷體" w:hAnsi="標楷體" w:hint="eastAsia"/>
          <w:sz w:val="26"/>
          <w:szCs w:val="26"/>
        </w:rPr>
        <w:t>11</w:t>
      </w:r>
      <w:r w:rsidR="008E2AA8">
        <w:rPr>
          <w:rFonts w:ascii="標楷體" w:eastAsia="標楷體" w:hAnsi="標楷體"/>
          <w:sz w:val="26"/>
          <w:szCs w:val="26"/>
        </w:rPr>
        <w:t>2</w:t>
      </w:r>
      <w:r w:rsidR="00585567" w:rsidRPr="00585567">
        <w:rPr>
          <w:rFonts w:ascii="標楷體" w:eastAsia="標楷體" w:hAnsi="標楷體" w:hint="eastAsia"/>
          <w:sz w:val="26"/>
          <w:szCs w:val="26"/>
        </w:rPr>
        <w:t>學年度國民中小學本土教育整體推動方案。</w:t>
      </w:r>
    </w:p>
    <w:p w14:paraId="1FDDACD0" w14:textId="77777777" w:rsidR="00585567" w:rsidRPr="00585567" w:rsidRDefault="00FC2D6A" w:rsidP="00FC2D6A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</w:t>
      </w:r>
      <w:r w:rsidR="00585567" w:rsidRPr="00585567">
        <w:rPr>
          <w:rFonts w:ascii="標楷體" w:eastAsia="標楷體" w:hAnsi="標楷體" w:hint="eastAsia"/>
          <w:sz w:val="26"/>
          <w:szCs w:val="26"/>
        </w:rPr>
        <w:t>、目標</w:t>
      </w:r>
    </w:p>
    <w:p w14:paraId="163B6F0C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一、</w:t>
      </w:r>
      <w:bookmarkStart w:id="3" w:name="_Hlk132355941"/>
      <w:r w:rsidRPr="00585567">
        <w:rPr>
          <w:rFonts w:ascii="標楷體" w:eastAsia="標楷體" w:hAnsi="標楷體" w:hint="eastAsia"/>
          <w:sz w:val="26"/>
          <w:szCs w:val="26"/>
        </w:rPr>
        <w:t>強化本土語言教學與活動</w:t>
      </w:r>
      <w:r w:rsidR="001C3CF2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傳承本土語言文化</w:t>
      </w:r>
      <w:bookmarkEnd w:id="3"/>
      <w:r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011FDDC7" w14:textId="77777777" w:rsidR="00585567" w:rsidRPr="00585567" w:rsidRDefault="00B53BDC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bookmarkStart w:id="4" w:name="_Hlk132355921"/>
      <w:r w:rsidR="00C8541F">
        <w:rPr>
          <w:rFonts w:ascii="標楷體" w:eastAsia="標楷體" w:hAnsi="標楷體" w:hint="eastAsia"/>
          <w:sz w:val="26"/>
          <w:szCs w:val="26"/>
        </w:rPr>
        <w:t>結合生活情境與教學情境，呈現客家文化之美</w:t>
      </w:r>
      <w:bookmarkEnd w:id="4"/>
      <w:r w:rsidR="00585567"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3E8BDA88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三、</w:t>
      </w:r>
      <w:r w:rsidR="00C8541F">
        <w:rPr>
          <w:rFonts w:ascii="標楷體" w:eastAsia="標楷體" w:hAnsi="標楷體" w:hint="eastAsia"/>
          <w:sz w:val="26"/>
          <w:szCs w:val="26"/>
        </w:rPr>
        <w:t>推動本土教育</w:t>
      </w:r>
      <w:r w:rsidRPr="00585567">
        <w:rPr>
          <w:rFonts w:ascii="標楷體" w:eastAsia="標楷體" w:hAnsi="標楷體" w:hint="eastAsia"/>
          <w:sz w:val="26"/>
          <w:szCs w:val="26"/>
        </w:rPr>
        <w:t>特色課程</w:t>
      </w:r>
      <w:r w:rsidR="00145799">
        <w:rPr>
          <w:rFonts w:ascii="標楷體" w:eastAsia="標楷體" w:hAnsi="標楷體" w:hint="eastAsia"/>
          <w:sz w:val="26"/>
          <w:szCs w:val="26"/>
        </w:rPr>
        <w:t>，展現客語教學</w:t>
      </w:r>
      <w:r w:rsidR="00FC0244">
        <w:rPr>
          <w:rFonts w:ascii="標楷體" w:eastAsia="標楷體" w:hAnsi="標楷體" w:hint="eastAsia"/>
          <w:sz w:val="26"/>
          <w:szCs w:val="26"/>
        </w:rPr>
        <w:t>成果</w:t>
      </w:r>
      <w:r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164B78F0" w14:textId="77777777" w:rsidR="00585567" w:rsidRPr="00585567" w:rsidRDefault="00585567" w:rsidP="00FC2D6A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肆、辦理單位</w:t>
      </w:r>
    </w:p>
    <w:p w14:paraId="686B52D8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一、指導單位</w:t>
      </w:r>
      <w:r w:rsidR="00FC2D6A">
        <w:rPr>
          <w:rFonts w:ascii="標楷體" w:eastAsia="標楷體" w:hAnsi="標楷體" w:hint="eastAsia"/>
          <w:sz w:val="26"/>
          <w:szCs w:val="26"/>
        </w:rPr>
        <w:t>：</w:t>
      </w:r>
      <w:r w:rsidRPr="00585567">
        <w:rPr>
          <w:rFonts w:ascii="標楷體" w:eastAsia="標楷體" w:hAnsi="標楷體" w:hint="eastAsia"/>
          <w:sz w:val="26"/>
          <w:szCs w:val="26"/>
        </w:rPr>
        <w:t>桃園市政府</w:t>
      </w:r>
    </w:p>
    <w:p w14:paraId="7856297E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二、主辦單位</w:t>
      </w:r>
      <w:r w:rsidR="00FC2D6A">
        <w:rPr>
          <w:rFonts w:ascii="標楷體" w:eastAsia="標楷體" w:hAnsi="標楷體" w:hint="eastAsia"/>
          <w:sz w:val="26"/>
          <w:szCs w:val="26"/>
        </w:rPr>
        <w:t>：</w:t>
      </w:r>
      <w:r w:rsidRPr="00585567">
        <w:rPr>
          <w:rFonts w:ascii="標楷體" w:eastAsia="標楷體" w:hAnsi="標楷體" w:hint="eastAsia"/>
          <w:sz w:val="26"/>
          <w:szCs w:val="26"/>
        </w:rPr>
        <w:t>桃園市政府教育局</w:t>
      </w:r>
    </w:p>
    <w:p w14:paraId="1C82BEBC" w14:textId="77777777" w:rsid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三、承辦單位</w:t>
      </w:r>
      <w:r w:rsidR="00FC2D6A">
        <w:rPr>
          <w:rFonts w:ascii="標楷體" w:eastAsia="標楷體" w:hAnsi="標楷體" w:hint="eastAsia"/>
          <w:sz w:val="26"/>
          <w:szCs w:val="26"/>
        </w:rPr>
        <w:t>：</w:t>
      </w:r>
      <w:r w:rsidRPr="00585567">
        <w:rPr>
          <w:rFonts w:ascii="標楷體" w:eastAsia="標楷體" w:hAnsi="標楷體" w:hint="eastAsia"/>
          <w:sz w:val="26"/>
          <w:szCs w:val="26"/>
        </w:rPr>
        <w:t>桃園市</w:t>
      </w:r>
      <w:r w:rsidR="00FC2D6A">
        <w:rPr>
          <w:rFonts w:ascii="標楷體" w:eastAsia="標楷體" w:hAnsi="標楷體" w:hint="eastAsia"/>
          <w:sz w:val="26"/>
          <w:szCs w:val="26"/>
        </w:rPr>
        <w:t>楊梅區富岡</w:t>
      </w:r>
      <w:r w:rsidRPr="00585567">
        <w:rPr>
          <w:rFonts w:ascii="標楷體" w:eastAsia="標楷體" w:hAnsi="標楷體" w:hint="eastAsia"/>
          <w:sz w:val="26"/>
          <w:szCs w:val="26"/>
        </w:rPr>
        <w:t>國民小學</w:t>
      </w:r>
    </w:p>
    <w:p w14:paraId="5EDC04CB" w14:textId="77777777" w:rsidR="00585567" w:rsidRPr="00BE53A0" w:rsidRDefault="00585567" w:rsidP="00FC2D6A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伍、</w:t>
      </w:r>
      <w:r w:rsidRPr="00BE53A0">
        <w:rPr>
          <w:rFonts w:ascii="標楷體" w:eastAsia="標楷體" w:hAnsi="標楷體" w:hint="eastAsia"/>
          <w:sz w:val="26"/>
          <w:szCs w:val="26"/>
        </w:rPr>
        <w:t>實施內容</w:t>
      </w:r>
    </w:p>
    <w:p w14:paraId="39B0B910" w14:textId="76E17EBF" w:rsidR="00585567" w:rsidRPr="00BE53A0" w:rsidRDefault="0056347E" w:rsidP="004316DA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一、</w:t>
      </w:r>
      <w:r w:rsidR="001F778C" w:rsidRPr="00BE53A0">
        <w:rPr>
          <w:rFonts w:ascii="標楷體" w:eastAsia="標楷體" w:hAnsi="標楷體"/>
          <w:bCs/>
          <w:sz w:val="26"/>
          <w:szCs w:val="26"/>
        </w:rPr>
        <w:t xml:space="preserve">Cool </w:t>
      </w:r>
      <w:r w:rsidR="001F778C" w:rsidRPr="00BE53A0">
        <w:rPr>
          <w:rFonts w:ascii="標楷體" w:eastAsia="標楷體" w:hAnsi="標楷體" w:hint="eastAsia"/>
          <w:bCs/>
          <w:sz w:val="26"/>
          <w:szCs w:val="26"/>
        </w:rPr>
        <w:t>H</w:t>
      </w:r>
      <w:r w:rsidR="001F778C" w:rsidRPr="00BE53A0">
        <w:rPr>
          <w:rFonts w:ascii="標楷體" w:eastAsia="標楷體" w:hAnsi="標楷體"/>
          <w:bCs/>
          <w:sz w:val="26"/>
          <w:szCs w:val="26"/>
        </w:rPr>
        <w:t>akka</w:t>
      </w:r>
      <w:r w:rsidR="001F778C" w:rsidRPr="00BE53A0">
        <w:rPr>
          <w:rFonts w:ascii="標楷體" w:eastAsia="標楷體" w:hAnsi="標楷體" w:hint="eastAsia"/>
          <w:bCs/>
          <w:sz w:val="26"/>
          <w:szCs w:val="26"/>
        </w:rPr>
        <w:t>，酷客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嘉年華</w:t>
      </w:r>
      <w:r w:rsidR="00A620D5" w:rsidRPr="00BE53A0">
        <w:rPr>
          <w:rFonts w:ascii="標楷體" w:eastAsia="標楷體" w:hAnsi="標楷體" w:hint="eastAsia"/>
          <w:sz w:val="26"/>
          <w:szCs w:val="26"/>
        </w:rPr>
        <w:t>(闖關)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活動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-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以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體驗</w:t>
      </w:r>
      <w:r w:rsidRPr="00BE53A0">
        <w:rPr>
          <w:rFonts w:ascii="標楷體" w:eastAsia="標楷體" w:hAnsi="標楷體" w:hint="eastAsia"/>
          <w:sz w:val="26"/>
          <w:szCs w:val="26"/>
        </w:rPr>
        <w:t>客家文化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、闡揚客家文化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為主軸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，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設計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各種動靜態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關關活動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內容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涵蓋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：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美食DIY、認識客家生活起居用具、童謠、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諺語、師父話、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童玩製作等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，由地方耆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老、志工、老師們擔任講師及引導活動進行。</w:t>
      </w:r>
      <w:r w:rsidR="00105129" w:rsidRPr="00BE53A0">
        <w:rPr>
          <w:rFonts w:ascii="標楷體" w:eastAsia="標楷體" w:hAnsi="標楷體" w:hint="eastAsia"/>
          <w:sz w:val="26"/>
          <w:szCs w:val="26"/>
        </w:rPr>
        <w:t xml:space="preserve">    </w:t>
      </w:r>
    </w:p>
    <w:p w14:paraId="4BB86212" w14:textId="43C85E9F" w:rsidR="00585567" w:rsidRPr="00BE53A0" w:rsidRDefault="00E96BEE" w:rsidP="00791120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二、</w:t>
      </w:r>
      <w:r w:rsidR="00F42DEC" w:rsidRPr="00BE53A0">
        <w:rPr>
          <w:rFonts w:ascii="標楷體" w:eastAsia="標楷體" w:hAnsi="標楷體" w:hint="eastAsia"/>
          <w:sz w:val="26"/>
          <w:szCs w:val="26"/>
        </w:rPr>
        <w:t>田庄戀歌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客家</w:t>
      </w:r>
      <w:r w:rsidR="00BB5AAF" w:rsidRPr="00BE53A0">
        <w:rPr>
          <w:rFonts w:ascii="標楷體" w:eastAsia="標楷體" w:hAnsi="標楷體" w:hint="eastAsia"/>
          <w:sz w:val="26"/>
          <w:szCs w:val="26"/>
        </w:rPr>
        <w:t>文化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主題</w:t>
      </w:r>
      <w:r w:rsidR="00BB5AAF" w:rsidRPr="00BE53A0">
        <w:rPr>
          <w:rFonts w:ascii="標楷體" w:eastAsia="標楷體" w:hAnsi="標楷體" w:hint="eastAsia"/>
          <w:sz w:val="26"/>
          <w:szCs w:val="26"/>
        </w:rPr>
        <w:t>展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-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映照著傳承與創新客家文化的深刻意涵，以客家食、衣、住、行等生活文化為主題，藉由展覽展現客家文化特色，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展現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客家文化之美。</w:t>
      </w:r>
      <w:r w:rsidR="00105129" w:rsidRPr="00BE53A0">
        <w:rPr>
          <w:rFonts w:ascii="標楷體" w:eastAsia="標楷體" w:hAnsi="標楷體" w:hint="eastAsia"/>
          <w:sz w:val="26"/>
          <w:szCs w:val="26"/>
        </w:rPr>
        <w:t xml:space="preserve">    </w:t>
      </w:r>
    </w:p>
    <w:p w14:paraId="1B6A3E35" w14:textId="00AC0E26" w:rsidR="00105129" w:rsidRPr="00BE53A0" w:rsidRDefault="00E96BEE" w:rsidP="00105129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三、客家</w:t>
      </w:r>
      <w:r w:rsidR="00DB4E6A" w:rsidRPr="00BE53A0">
        <w:rPr>
          <w:rFonts w:ascii="標楷體" w:eastAsia="標楷體" w:hAnsi="標楷體" w:hint="eastAsia"/>
          <w:sz w:val="26"/>
          <w:szCs w:val="26"/>
        </w:rPr>
        <w:t>藝</w:t>
      </w:r>
      <w:r w:rsidR="00BB5AAF" w:rsidRPr="00BE53A0">
        <w:rPr>
          <w:rFonts w:ascii="標楷體" w:eastAsia="標楷體" w:hAnsi="標楷體" w:hint="eastAsia"/>
          <w:sz w:val="26"/>
          <w:szCs w:val="26"/>
        </w:rPr>
        <w:t>文展演</w:t>
      </w:r>
      <w:r w:rsidRPr="00BE53A0">
        <w:rPr>
          <w:rFonts w:ascii="標楷體" w:eastAsia="標楷體" w:hAnsi="標楷體" w:hint="eastAsia"/>
          <w:sz w:val="26"/>
          <w:szCs w:val="26"/>
        </w:rPr>
        <w:t>-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邀請藝文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團體演出客家歌謠、音樂，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培養親師生欣</w:t>
      </w:r>
      <w:r w:rsidRPr="00BE53A0">
        <w:rPr>
          <w:rFonts w:ascii="標楷體" w:eastAsia="標楷體" w:hAnsi="標楷體" w:hint="eastAsia"/>
          <w:sz w:val="26"/>
          <w:szCs w:val="26"/>
        </w:rPr>
        <w:t>賞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客家藝文之美。</w:t>
      </w:r>
    </w:p>
    <w:p w14:paraId="2C2C71D5" w14:textId="77777777" w:rsidR="00105129" w:rsidRPr="00BE53A0" w:rsidRDefault="00E96BEE" w:rsidP="00BB5AAF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四、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客家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美食饗宴</w:t>
      </w:r>
      <w:r w:rsidRPr="00BE53A0">
        <w:rPr>
          <w:rFonts w:ascii="標楷體" w:eastAsia="標楷體" w:hAnsi="標楷體" w:hint="eastAsia"/>
          <w:sz w:val="26"/>
          <w:szCs w:val="26"/>
        </w:rPr>
        <w:t>-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活動當日學童午餐供應客家傳統美食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讓學生認識傳統客家飲食文化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帶動多元族群產生對客家美食的認同。</w:t>
      </w:r>
    </w:p>
    <w:p w14:paraId="33A148A7" w14:textId="77777777" w:rsidR="00FE1422" w:rsidRPr="00BE53A0" w:rsidRDefault="00FE1422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陸、辦理方式</w:t>
      </w:r>
    </w:p>
    <w:p w14:paraId="4D6CF879" w14:textId="77777777" w:rsidR="00BA27CD" w:rsidRPr="00BE53A0" w:rsidRDefault="00FE1422" w:rsidP="005A6EFD">
      <w:pPr>
        <w:spacing w:line="400" w:lineRule="exact"/>
        <w:ind w:leftChars="236" w:left="1120" w:hangingChars="213" w:hanging="55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一、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112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年</w:t>
      </w:r>
      <w:r w:rsidR="00927D73" w:rsidRPr="00BE53A0">
        <w:rPr>
          <w:rFonts w:ascii="標楷體" w:eastAsia="標楷體" w:hAnsi="標楷體" w:hint="eastAsia"/>
          <w:sz w:val="26"/>
          <w:szCs w:val="26"/>
        </w:rPr>
        <w:t>10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月底完成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客家主題情境區佈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置</w:t>
      </w:r>
      <w:r w:rsidR="009445DD" w:rsidRPr="00BE53A0">
        <w:rPr>
          <w:rFonts w:ascii="標楷體" w:eastAsia="標楷體" w:hAnsi="標楷體" w:hint="eastAsia"/>
          <w:sz w:val="26"/>
          <w:szCs w:val="26"/>
        </w:rPr>
        <w:t>，提供學校長期使用，並藉以發展學校特色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。</w:t>
      </w:r>
    </w:p>
    <w:p w14:paraId="68851092" w14:textId="77777777" w:rsidR="00FE1422" w:rsidRPr="00BE53A0" w:rsidRDefault="009445DD" w:rsidP="00010C36">
      <w:pPr>
        <w:spacing w:line="400" w:lineRule="exact"/>
        <w:ind w:leftChars="236" w:left="1120" w:hangingChars="213" w:hanging="55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二、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1</w:t>
      </w:r>
      <w:r w:rsidR="00010C36" w:rsidRPr="00BE53A0">
        <w:rPr>
          <w:rFonts w:ascii="標楷體" w:eastAsia="標楷體" w:hAnsi="標楷體" w:hint="eastAsia"/>
          <w:sz w:val="26"/>
          <w:szCs w:val="26"/>
        </w:rPr>
        <w:t>1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2年</w:t>
      </w:r>
      <w:r w:rsidR="008E2AA8" w:rsidRPr="00BE53A0">
        <w:rPr>
          <w:rFonts w:ascii="標楷體" w:eastAsia="標楷體" w:hAnsi="標楷體"/>
          <w:sz w:val="26"/>
          <w:szCs w:val="26"/>
        </w:rPr>
        <w:t>11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月</w:t>
      </w:r>
      <w:r w:rsidR="008E2AA8" w:rsidRPr="00BE53A0">
        <w:rPr>
          <w:rFonts w:ascii="標楷體" w:eastAsia="標楷體" w:hAnsi="標楷體"/>
          <w:sz w:val="26"/>
          <w:szCs w:val="26"/>
        </w:rPr>
        <w:t>18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日</w:t>
      </w:r>
      <w:r w:rsidR="00010C36" w:rsidRPr="00BE53A0">
        <w:rPr>
          <w:rFonts w:ascii="標楷體" w:eastAsia="標楷體" w:hAnsi="標楷體" w:hint="eastAsia"/>
          <w:sz w:val="26"/>
          <w:szCs w:val="26"/>
        </w:rPr>
        <w:t>(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星期六</w:t>
      </w:r>
      <w:r w:rsidR="00010C36" w:rsidRPr="00BE53A0">
        <w:rPr>
          <w:rFonts w:ascii="標楷體" w:eastAsia="標楷體" w:hAnsi="標楷體" w:hint="eastAsia"/>
          <w:sz w:val="26"/>
          <w:szCs w:val="26"/>
        </w:rPr>
        <w:t>)舉辦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客家文化教育嘉年華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，邀請本市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學生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、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家長</w:t>
      </w:r>
      <w:r w:rsidR="00FE1422" w:rsidRPr="00BE53A0">
        <w:rPr>
          <w:rFonts w:ascii="標楷體" w:eastAsia="標楷體" w:hAnsi="標楷體" w:hint="eastAsia"/>
          <w:sz w:val="26"/>
          <w:szCs w:val="26"/>
        </w:rPr>
        <w:lastRenderedPageBreak/>
        <w:t>暨地方耆老、社會人士等約</w:t>
      </w:r>
      <w:r w:rsidR="008E2AA8" w:rsidRPr="00BE53A0">
        <w:rPr>
          <w:rFonts w:ascii="標楷體" w:eastAsia="標楷體" w:hAnsi="標楷體"/>
          <w:sz w:val="26"/>
          <w:szCs w:val="26"/>
        </w:rPr>
        <w:t>1</w:t>
      </w:r>
      <w:r w:rsidR="00F42DEC" w:rsidRPr="00BE53A0">
        <w:rPr>
          <w:rFonts w:ascii="標楷體" w:eastAsia="標楷體" w:hAnsi="標楷體" w:hint="eastAsia"/>
          <w:sz w:val="26"/>
          <w:szCs w:val="26"/>
        </w:rPr>
        <w:t>,000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人次參加。</w:t>
      </w:r>
    </w:p>
    <w:p w14:paraId="614EEABF" w14:textId="7E8F4F4E" w:rsidR="00FE1422" w:rsidRPr="00BE53A0" w:rsidRDefault="00122A2B" w:rsidP="0076787D">
      <w:pPr>
        <w:spacing w:line="400" w:lineRule="exact"/>
        <w:ind w:leftChars="236" w:left="1120" w:hangingChars="213" w:hanging="55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三、</w:t>
      </w:r>
      <w:r w:rsidR="002F323A" w:rsidRPr="00BE53A0">
        <w:rPr>
          <w:rFonts w:ascii="標楷體" w:eastAsia="標楷體" w:hAnsi="標楷體" w:hint="eastAsia"/>
          <w:sz w:val="26"/>
          <w:szCs w:val="26"/>
        </w:rPr>
        <w:t>上網公告活動計畫及流程表，廣邀全市親師生蒞校參與、共襄盛舉。</w:t>
      </w:r>
    </w:p>
    <w:p w14:paraId="2B9085DE" w14:textId="2F09A5DE" w:rsidR="00FE1422" w:rsidRPr="00BE53A0" w:rsidRDefault="0076787D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柒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、預期效益</w:t>
      </w:r>
    </w:p>
    <w:p w14:paraId="626C5F60" w14:textId="77777777" w:rsidR="00FE1422" w:rsidRPr="00BE53A0" w:rsidRDefault="002F323A" w:rsidP="00FE1422">
      <w:pPr>
        <w:spacing w:line="400" w:lineRule="exact"/>
        <w:ind w:leftChars="250" w:left="1120" w:hangingChars="200" w:hanging="52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、</w:t>
      </w:r>
      <w:r w:rsidR="009445DD" w:rsidRPr="00BE53A0">
        <w:rPr>
          <w:rFonts w:ascii="標楷體" w:eastAsia="標楷體" w:hAnsi="標楷體" w:hint="eastAsia"/>
          <w:sz w:val="26"/>
          <w:szCs w:val="26"/>
        </w:rPr>
        <w:t>透過活動的舉辦，讓親師生從活動中快樂學說客家語，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強化</w:t>
      </w:r>
      <w:r w:rsidR="009445DD" w:rsidRPr="00BE53A0">
        <w:rPr>
          <w:rFonts w:ascii="標楷體" w:eastAsia="標楷體" w:hAnsi="標楷體" w:hint="eastAsia"/>
          <w:sz w:val="26"/>
          <w:szCs w:val="26"/>
        </w:rPr>
        <w:t>彼此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情誼並認識客家文化。</w:t>
      </w:r>
    </w:p>
    <w:p w14:paraId="7293DBE2" w14:textId="77777777" w:rsidR="00FE1422" w:rsidRPr="00BE53A0" w:rsidRDefault="002F323A" w:rsidP="00FE1422">
      <w:pPr>
        <w:spacing w:line="400" w:lineRule="exact"/>
        <w:ind w:leftChars="250" w:left="1120" w:hangingChars="200" w:hanging="52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、寓教於樂的學習，帶動各校以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活動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體驗結合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生活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的方式，引導親子重視本土文化。</w:t>
      </w:r>
    </w:p>
    <w:p w14:paraId="2D677087" w14:textId="5C44D165" w:rsidR="00FE1422" w:rsidRPr="00BE53A0" w:rsidRDefault="0076787D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捌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、獎勵及差假</w:t>
      </w:r>
    </w:p>
    <w:p w14:paraId="7454B598" w14:textId="77777777" w:rsidR="00FE1422" w:rsidRPr="00BE53A0" w:rsidRDefault="00FE1422" w:rsidP="00FE1422">
      <w:pPr>
        <w:spacing w:line="400" w:lineRule="exact"/>
        <w:ind w:leftChars="224" w:left="1037" w:hangingChars="192" w:hanging="499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一、實際擔任工作人員及各校隨隊教師，當天核予公假，並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依規定期限內</w:t>
      </w:r>
      <w:r w:rsidRPr="00BE53A0">
        <w:rPr>
          <w:rFonts w:ascii="標楷體" w:eastAsia="標楷體" w:hAnsi="標楷體" w:hint="eastAsia"/>
          <w:sz w:val="26"/>
          <w:szCs w:val="26"/>
        </w:rPr>
        <w:t>，在課務自理及不影響校務推動原則，辦理補休假一日。</w:t>
      </w:r>
    </w:p>
    <w:p w14:paraId="70C77E27" w14:textId="77777777" w:rsidR="00FE1422" w:rsidRPr="00BE53A0" w:rsidRDefault="00FE1422" w:rsidP="00FE1422">
      <w:pPr>
        <w:spacing w:line="400" w:lineRule="exact"/>
        <w:ind w:leftChars="224" w:left="1037" w:hangingChars="192" w:hanging="499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二、相關工作人員圓滿完成任務，依桃園市市立各級學校及幼兒園教職員獎懲要點，敘嘉獎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一次</w:t>
      </w:r>
      <w:r w:rsidRPr="00BE53A0">
        <w:rPr>
          <w:rFonts w:ascii="標楷體" w:eastAsia="標楷體" w:hAnsi="標楷體" w:hint="eastAsia"/>
          <w:sz w:val="26"/>
          <w:szCs w:val="26"/>
        </w:rPr>
        <w:t>9人、獎狀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一幀</w:t>
      </w:r>
      <w:r w:rsidRPr="00BE53A0">
        <w:rPr>
          <w:rFonts w:ascii="標楷體" w:eastAsia="標楷體" w:hAnsi="標楷體" w:hint="eastAsia"/>
          <w:sz w:val="26"/>
          <w:szCs w:val="26"/>
        </w:rPr>
        <w:t>若干人（以實際參與工作教師</w:t>
      </w:r>
      <w:r w:rsidR="00F64DF5" w:rsidRPr="00BE53A0">
        <w:rPr>
          <w:rFonts w:ascii="標楷體" w:eastAsia="標楷體" w:hAnsi="標楷體" w:hint="eastAsia"/>
          <w:sz w:val="26"/>
          <w:szCs w:val="26"/>
        </w:rPr>
        <w:t>核實</w:t>
      </w:r>
      <w:r w:rsidRPr="00BE53A0">
        <w:rPr>
          <w:rFonts w:ascii="標楷體" w:eastAsia="標楷體" w:hAnsi="標楷體" w:hint="eastAsia"/>
          <w:sz w:val="26"/>
          <w:szCs w:val="26"/>
        </w:rPr>
        <w:t xml:space="preserve">頒給），以資獎勵。 </w:t>
      </w:r>
    </w:p>
    <w:p w14:paraId="303F9AC6" w14:textId="23C4E631" w:rsidR="00FE1422" w:rsidRPr="00FE1422" w:rsidRDefault="0076787D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玖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、本計畫經市政府核定後實施，修正時亦同。</w:t>
      </w:r>
    </w:p>
    <w:p w14:paraId="13217A78" w14:textId="77777777" w:rsidR="00585567" w:rsidRDefault="00585567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06640D96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769EB9D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580C1BF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7795A2D0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293EB04" w14:textId="77777777" w:rsidR="00FC0244" w:rsidRDefault="00FC024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3FABD032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3D5EDC8A" w14:textId="30471358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31BDE0A0" w14:textId="5C5F22CE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8C71A05" w14:textId="0C7574DB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11109B40" w14:textId="0F20EB78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7CF62226" w14:textId="66B94808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6D0D5410" w14:textId="18AC7017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sectPr w:rsidR="004316DA" w:rsidSect="005855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8713F" w14:textId="77777777" w:rsidR="00DE3DFE" w:rsidRDefault="00DE3DFE" w:rsidP="00FE1422">
      <w:r>
        <w:separator/>
      </w:r>
    </w:p>
  </w:endnote>
  <w:endnote w:type="continuationSeparator" w:id="0">
    <w:p w14:paraId="50A8812D" w14:textId="77777777" w:rsidR="00DE3DFE" w:rsidRDefault="00DE3DFE" w:rsidP="00FE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343F0" w14:textId="77777777" w:rsidR="00DE3DFE" w:rsidRDefault="00DE3DFE" w:rsidP="00FE1422">
      <w:r>
        <w:separator/>
      </w:r>
    </w:p>
  </w:footnote>
  <w:footnote w:type="continuationSeparator" w:id="0">
    <w:p w14:paraId="6A1A2E4A" w14:textId="77777777" w:rsidR="00DE3DFE" w:rsidRDefault="00DE3DFE" w:rsidP="00FE1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04E"/>
    <w:multiLevelType w:val="hybridMultilevel"/>
    <w:tmpl w:val="455E96CE"/>
    <w:lvl w:ilvl="0" w:tplc="6C86E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5E39C6"/>
    <w:multiLevelType w:val="hybridMultilevel"/>
    <w:tmpl w:val="EFB0FA44"/>
    <w:lvl w:ilvl="0" w:tplc="1C0C6CAE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1A6DA4"/>
    <w:multiLevelType w:val="hybridMultilevel"/>
    <w:tmpl w:val="B5FAB69E"/>
    <w:lvl w:ilvl="0" w:tplc="90687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07FF2"/>
    <w:multiLevelType w:val="hybridMultilevel"/>
    <w:tmpl w:val="6AD2954A"/>
    <w:lvl w:ilvl="0" w:tplc="8E561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A331B5"/>
    <w:multiLevelType w:val="hybridMultilevel"/>
    <w:tmpl w:val="8FC85DA4"/>
    <w:lvl w:ilvl="0" w:tplc="C776A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173B4F"/>
    <w:multiLevelType w:val="hybridMultilevel"/>
    <w:tmpl w:val="D08075D8"/>
    <w:lvl w:ilvl="0" w:tplc="1CAC3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0E5757"/>
    <w:multiLevelType w:val="hybridMultilevel"/>
    <w:tmpl w:val="6C686630"/>
    <w:lvl w:ilvl="0" w:tplc="931E4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035D76"/>
    <w:multiLevelType w:val="hybridMultilevel"/>
    <w:tmpl w:val="30F6CFA2"/>
    <w:lvl w:ilvl="0" w:tplc="D49CF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DA45F8"/>
    <w:multiLevelType w:val="hybridMultilevel"/>
    <w:tmpl w:val="C9EE4744"/>
    <w:lvl w:ilvl="0" w:tplc="4294B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4560B0"/>
    <w:multiLevelType w:val="hybridMultilevel"/>
    <w:tmpl w:val="54628A2A"/>
    <w:lvl w:ilvl="0" w:tplc="6B4A8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4C458B"/>
    <w:multiLevelType w:val="hybridMultilevel"/>
    <w:tmpl w:val="7CA41398"/>
    <w:lvl w:ilvl="0" w:tplc="0EA8A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6B3D52"/>
    <w:multiLevelType w:val="hybridMultilevel"/>
    <w:tmpl w:val="7E90EAD0"/>
    <w:lvl w:ilvl="0" w:tplc="D2FE1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BE6DD9"/>
    <w:multiLevelType w:val="hybridMultilevel"/>
    <w:tmpl w:val="96025812"/>
    <w:lvl w:ilvl="0" w:tplc="86968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696674"/>
    <w:multiLevelType w:val="hybridMultilevel"/>
    <w:tmpl w:val="C7BAB2D2"/>
    <w:lvl w:ilvl="0" w:tplc="99E8C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795681"/>
    <w:multiLevelType w:val="hybridMultilevel"/>
    <w:tmpl w:val="69FA0B3C"/>
    <w:lvl w:ilvl="0" w:tplc="021AE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381059"/>
    <w:multiLevelType w:val="hybridMultilevel"/>
    <w:tmpl w:val="7CA08242"/>
    <w:lvl w:ilvl="0" w:tplc="185CE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943BFC"/>
    <w:multiLevelType w:val="hybridMultilevel"/>
    <w:tmpl w:val="8280DB26"/>
    <w:lvl w:ilvl="0" w:tplc="54EC6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1A0584"/>
    <w:multiLevelType w:val="hybridMultilevel"/>
    <w:tmpl w:val="9C560572"/>
    <w:lvl w:ilvl="0" w:tplc="CA2EC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3E2D69"/>
    <w:multiLevelType w:val="hybridMultilevel"/>
    <w:tmpl w:val="9EA6CB62"/>
    <w:lvl w:ilvl="0" w:tplc="ED6E1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26777"/>
    <w:multiLevelType w:val="hybridMultilevel"/>
    <w:tmpl w:val="F47600D6"/>
    <w:lvl w:ilvl="0" w:tplc="9DEC1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6A300D"/>
    <w:multiLevelType w:val="hybridMultilevel"/>
    <w:tmpl w:val="DC487244"/>
    <w:lvl w:ilvl="0" w:tplc="2378F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0"/>
  </w:num>
  <w:num w:numId="5">
    <w:abstractNumId w:val="16"/>
  </w:num>
  <w:num w:numId="6">
    <w:abstractNumId w:val="1"/>
  </w:num>
  <w:num w:numId="7">
    <w:abstractNumId w:val="10"/>
  </w:num>
  <w:num w:numId="8">
    <w:abstractNumId w:val="15"/>
  </w:num>
  <w:num w:numId="9">
    <w:abstractNumId w:val="7"/>
  </w:num>
  <w:num w:numId="10">
    <w:abstractNumId w:val="9"/>
  </w:num>
  <w:num w:numId="11">
    <w:abstractNumId w:val="14"/>
  </w:num>
  <w:num w:numId="12">
    <w:abstractNumId w:val="19"/>
  </w:num>
  <w:num w:numId="13">
    <w:abstractNumId w:val="11"/>
  </w:num>
  <w:num w:numId="14">
    <w:abstractNumId w:val="20"/>
  </w:num>
  <w:num w:numId="15">
    <w:abstractNumId w:val="2"/>
  </w:num>
  <w:num w:numId="16">
    <w:abstractNumId w:val="3"/>
  </w:num>
  <w:num w:numId="17">
    <w:abstractNumId w:val="4"/>
  </w:num>
  <w:num w:numId="18">
    <w:abstractNumId w:val="17"/>
  </w:num>
  <w:num w:numId="19">
    <w:abstractNumId w:val="6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67"/>
    <w:rsid w:val="00002599"/>
    <w:rsid w:val="00010C36"/>
    <w:rsid w:val="000333AC"/>
    <w:rsid w:val="00041D94"/>
    <w:rsid w:val="00056F8C"/>
    <w:rsid w:val="000652D7"/>
    <w:rsid w:val="0006726A"/>
    <w:rsid w:val="000679A1"/>
    <w:rsid w:val="00074CC3"/>
    <w:rsid w:val="00077661"/>
    <w:rsid w:val="00085117"/>
    <w:rsid w:val="00085969"/>
    <w:rsid w:val="000A23AD"/>
    <w:rsid w:val="000A35E4"/>
    <w:rsid w:val="000B06BA"/>
    <w:rsid w:val="000B516F"/>
    <w:rsid w:val="000B61B1"/>
    <w:rsid w:val="000D3318"/>
    <w:rsid w:val="000D3BBD"/>
    <w:rsid w:val="000D4505"/>
    <w:rsid w:val="000F2919"/>
    <w:rsid w:val="000F6790"/>
    <w:rsid w:val="00105129"/>
    <w:rsid w:val="00107A05"/>
    <w:rsid w:val="001166C3"/>
    <w:rsid w:val="00121C66"/>
    <w:rsid w:val="00121D03"/>
    <w:rsid w:val="00122A2B"/>
    <w:rsid w:val="0013069C"/>
    <w:rsid w:val="0013198E"/>
    <w:rsid w:val="001445B0"/>
    <w:rsid w:val="00145799"/>
    <w:rsid w:val="001532E7"/>
    <w:rsid w:val="001549B4"/>
    <w:rsid w:val="001715CE"/>
    <w:rsid w:val="001740BE"/>
    <w:rsid w:val="00182526"/>
    <w:rsid w:val="00191FE7"/>
    <w:rsid w:val="001A0356"/>
    <w:rsid w:val="001A2774"/>
    <w:rsid w:val="001A3C51"/>
    <w:rsid w:val="001C004F"/>
    <w:rsid w:val="001C3CF2"/>
    <w:rsid w:val="001D7366"/>
    <w:rsid w:val="001E7CD1"/>
    <w:rsid w:val="001F778C"/>
    <w:rsid w:val="001F7BDE"/>
    <w:rsid w:val="00210677"/>
    <w:rsid w:val="0021789C"/>
    <w:rsid w:val="0022589E"/>
    <w:rsid w:val="00225E07"/>
    <w:rsid w:val="00233FF9"/>
    <w:rsid w:val="00240D20"/>
    <w:rsid w:val="00241736"/>
    <w:rsid w:val="0025480C"/>
    <w:rsid w:val="00262FAB"/>
    <w:rsid w:val="002766A7"/>
    <w:rsid w:val="00276BF6"/>
    <w:rsid w:val="002818F5"/>
    <w:rsid w:val="002C3CFF"/>
    <w:rsid w:val="002C5CFC"/>
    <w:rsid w:val="002F323A"/>
    <w:rsid w:val="002F7D25"/>
    <w:rsid w:val="003216DA"/>
    <w:rsid w:val="00345013"/>
    <w:rsid w:val="00366A81"/>
    <w:rsid w:val="00371162"/>
    <w:rsid w:val="003A3455"/>
    <w:rsid w:val="003A354D"/>
    <w:rsid w:val="003C0F45"/>
    <w:rsid w:val="003C59AB"/>
    <w:rsid w:val="003C7ECB"/>
    <w:rsid w:val="003D1E92"/>
    <w:rsid w:val="003F7710"/>
    <w:rsid w:val="00416D0D"/>
    <w:rsid w:val="0042474A"/>
    <w:rsid w:val="004316DA"/>
    <w:rsid w:val="00446CD8"/>
    <w:rsid w:val="00476453"/>
    <w:rsid w:val="004775DC"/>
    <w:rsid w:val="00482545"/>
    <w:rsid w:val="004852C4"/>
    <w:rsid w:val="004B1937"/>
    <w:rsid w:val="004F1E20"/>
    <w:rsid w:val="004F65B6"/>
    <w:rsid w:val="0050393A"/>
    <w:rsid w:val="00556CDC"/>
    <w:rsid w:val="00561956"/>
    <w:rsid w:val="0056347E"/>
    <w:rsid w:val="00566C39"/>
    <w:rsid w:val="00570967"/>
    <w:rsid w:val="00571200"/>
    <w:rsid w:val="005806AB"/>
    <w:rsid w:val="00580E17"/>
    <w:rsid w:val="00585567"/>
    <w:rsid w:val="00594495"/>
    <w:rsid w:val="00595F06"/>
    <w:rsid w:val="005A2819"/>
    <w:rsid w:val="005A6015"/>
    <w:rsid w:val="005A6EFD"/>
    <w:rsid w:val="005B59B7"/>
    <w:rsid w:val="005B78E6"/>
    <w:rsid w:val="005D2859"/>
    <w:rsid w:val="005D51BF"/>
    <w:rsid w:val="005E72BA"/>
    <w:rsid w:val="00612C24"/>
    <w:rsid w:val="00616874"/>
    <w:rsid w:val="00633CE0"/>
    <w:rsid w:val="00644FF4"/>
    <w:rsid w:val="006530FA"/>
    <w:rsid w:val="006772EC"/>
    <w:rsid w:val="006776EF"/>
    <w:rsid w:val="006821D3"/>
    <w:rsid w:val="00683308"/>
    <w:rsid w:val="006A0367"/>
    <w:rsid w:val="006D1471"/>
    <w:rsid w:val="006E4E76"/>
    <w:rsid w:val="00717EFD"/>
    <w:rsid w:val="007225C5"/>
    <w:rsid w:val="00724D68"/>
    <w:rsid w:val="00741E69"/>
    <w:rsid w:val="00744D98"/>
    <w:rsid w:val="00750B20"/>
    <w:rsid w:val="0075183F"/>
    <w:rsid w:val="00752343"/>
    <w:rsid w:val="0076787D"/>
    <w:rsid w:val="007758BE"/>
    <w:rsid w:val="00775A6A"/>
    <w:rsid w:val="00791120"/>
    <w:rsid w:val="007A24B7"/>
    <w:rsid w:val="007B5C8F"/>
    <w:rsid w:val="00811757"/>
    <w:rsid w:val="008232B3"/>
    <w:rsid w:val="00844054"/>
    <w:rsid w:val="00860275"/>
    <w:rsid w:val="00866093"/>
    <w:rsid w:val="00884A6D"/>
    <w:rsid w:val="00891EDE"/>
    <w:rsid w:val="008A1A4F"/>
    <w:rsid w:val="008D1BA8"/>
    <w:rsid w:val="008D743C"/>
    <w:rsid w:val="008E0C78"/>
    <w:rsid w:val="008E10F6"/>
    <w:rsid w:val="008E2AA8"/>
    <w:rsid w:val="009027C3"/>
    <w:rsid w:val="00903930"/>
    <w:rsid w:val="00927D73"/>
    <w:rsid w:val="00935C7C"/>
    <w:rsid w:val="00941350"/>
    <w:rsid w:val="009445DD"/>
    <w:rsid w:val="009460CA"/>
    <w:rsid w:val="00963F21"/>
    <w:rsid w:val="00964189"/>
    <w:rsid w:val="009673B8"/>
    <w:rsid w:val="009722F1"/>
    <w:rsid w:val="00973FF9"/>
    <w:rsid w:val="009A2BD6"/>
    <w:rsid w:val="009A4F4E"/>
    <w:rsid w:val="009B04DF"/>
    <w:rsid w:val="009B0AAC"/>
    <w:rsid w:val="009F14EC"/>
    <w:rsid w:val="00A02C12"/>
    <w:rsid w:val="00A04C46"/>
    <w:rsid w:val="00A1250F"/>
    <w:rsid w:val="00A13216"/>
    <w:rsid w:val="00A21AC4"/>
    <w:rsid w:val="00A269FE"/>
    <w:rsid w:val="00A43441"/>
    <w:rsid w:val="00A521AC"/>
    <w:rsid w:val="00A620D5"/>
    <w:rsid w:val="00A70127"/>
    <w:rsid w:val="00A7744E"/>
    <w:rsid w:val="00A81B0E"/>
    <w:rsid w:val="00A85845"/>
    <w:rsid w:val="00A902AC"/>
    <w:rsid w:val="00A97F9D"/>
    <w:rsid w:val="00AA2F59"/>
    <w:rsid w:val="00AB0B0E"/>
    <w:rsid w:val="00AC1DBB"/>
    <w:rsid w:val="00AC6485"/>
    <w:rsid w:val="00B01945"/>
    <w:rsid w:val="00B03DA4"/>
    <w:rsid w:val="00B25691"/>
    <w:rsid w:val="00B42799"/>
    <w:rsid w:val="00B4398A"/>
    <w:rsid w:val="00B53BDC"/>
    <w:rsid w:val="00B549BE"/>
    <w:rsid w:val="00B610B7"/>
    <w:rsid w:val="00B62507"/>
    <w:rsid w:val="00B86A6F"/>
    <w:rsid w:val="00B9584A"/>
    <w:rsid w:val="00BA218E"/>
    <w:rsid w:val="00BA27CD"/>
    <w:rsid w:val="00BB28E5"/>
    <w:rsid w:val="00BB5AAF"/>
    <w:rsid w:val="00BB67A0"/>
    <w:rsid w:val="00BC70B8"/>
    <w:rsid w:val="00BD15A3"/>
    <w:rsid w:val="00BD653F"/>
    <w:rsid w:val="00BE53A0"/>
    <w:rsid w:val="00C055C6"/>
    <w:rsid w:val="00C26040"/>
    <w:rsid w:val="00C33D45"/>
    <w:rsid w:val="00C43B15"/>
    <w:rsid w:val="00C6129B"/>
    <w:rsid w:val="00C63327"/>
    <w:rsid w:val="00C83D03"/>
    <w:rsid w:val="00C8541F"/>
    <w:rsid w:val="00CB79CA"/>
    <w:rsid w:val="00CC488A"/>
    <w:rsid w:val="00CC4C56"/>
    <w:rsid w:val="00CC6DB5"/>
    <w:rsid w:val="00D00C62"/>
    <w:rsid w:val="00D127F3"/>
    <w:rsid w:val="00D21B19"/>
    <w:rsid w:val="00D57805"/>
    <w:rsid w:val="00D666A6"/>
    <w:rsid w:val="00D7089F"/>
    <w:rsid w:val="00D72300"/>
    <w:rsid w:val="00D86BF4"/>
    <w:rsid w:val="00D95747"/>
    <w:rsid w:val="00DB4E6A"/>
    <w:rsid w:val="00DB74D8"/>
    <w:rsid w:val="00DC17ED"/>
    <w:rsid w:val="00DC1866"/>
    <w:rsid w:val="00DD43F8"/>
    <w:rsid w:val="00DE234E"/>
    <w:rsid w:val="00DE3DFE"/>
    <w:rsid w:val="00DF43F2"/>
    <w:rsid w:val="00E11A64"/>
    <w:rsid w:val="00E121A6"/>
    <w:rsid w:val="00E165DA"/>
    <w:rsid w:val="00E301A5"/>
    <w:rsid w:val="00E311B6"/>
    <w:rsid w:val="00E4091E"/>
    <w:rsid w:val="00E84E4B"/>
    <w:rsid w:val="00E91A3E"/>
    <w:rsid w:val="00E92D47"/>
    <w:rsid w:val="00E96BEE"/>
    <w:rsid w:val="00EB0095"/>
    <w:rsid w:val="00ED7F6F"/>
    <w:rsid w:val="00EE580D"/>
    <w:rsid w:val="00EF5984"/>
    <w:rsid w:val="00F034DD"/>
    <w:rsid w:val="00F05B0F"/>
    <w:rsid w:val="00F347B2"/>
    <w:rsid w:val="00F40ACA"/>
    <w:rsid w:val="00F42DEC"/>
    <w:rsid w:val="00F64DF5"/>
    <w:rsid w:val="00F756B1"/>
    <w:rsid w:val="00F85889"/>
    <w:rsid w:val="00FB01A8"/>
    <w:rsid w:val="00FC0244"/>
    <w:rsid w:val="00FC2D6A"/>
    <w:rsid w:val="00FD45C6"/>
    <w:rsid w:val="00FD7F85"/>
    <w:rsid w:val="00FE1422"/>
    <w:rsid w:val="00FE5043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EE5DC"/>
  <w15:chartTrackingRefBased/>
  <w15:docId w15:val="{1DC7C0D2-11AA-4256-A699-9FAFCC58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758B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79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14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1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1422"/>
    <w:rPr>
      <w:sz w:val="20"/>
      <w:szCs w:val="20"/>
    </w:rPr>
  </w:style>
  <w:style w:type="table" w:styleId="a7">
    <w:name w:val="Table Grid"/>
    <w:basedOn w:val="a1"/>
    <w:uiPriority w:val="39"/>
    <w:rsid w:val="0006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584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67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7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758B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145799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b">
    <w:name w:val="Hyperlink"/>
    <w:basedOn w:val="a0"/>
    <w:uiPriority w:val="99"/>
    <w:semiHidden/>
    <w:unhideWhenUsed/>
    <w:rsid w:val="00145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teachhead</dc:creator>
  <cp:keywords/>
  <dc:description/>
  <cp:lastModifiedBy>User</cp:lastModifiedBy>
  <cp:revision>2</cp:revision>
  <cp:lastPrinted>2023-10-11T08:47:00Z</cp:lastPrinted>
  <dcterms:created xsi:type="dcterms:W3CDTF">2023-11-15T09:03:00Z</dcterms:created>
  <dcterms:modified xsi:type="dcterms:W3CDTF">2023-11-15T09:03:00Z</dcterms:modified>
</cp:coreProperties>
</file>