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FAB7" w14:textId="77777777" w:rsidR="00EB042F" w:rsidRDefault="00A27537">
      <w:pPr>
        <w:snapToGrid w:val="0"/>
        <w:spacing w:before="180" w:after="180" w:line="500" w:lineRule="exact"/>
        <w:jc w:val="center"/>
      </w:pPr>
      <w:bookmarkStart w:id="0" w:name="_Hlk48036958"/>
      <w:r>
        <w:rPr>
          <w:rFonts w:ascii="標楷體" w:eastAsia="標楷體" w:hAnsi="標楷體"/>
          <w:b/>
          <w:sz w:val="28"/>
          <w:szCs w:val="28"/>
        </w:rPr>
        <w:t>「非常好社</w:t>
      </w:r>
      <w:r>
        <w:rPr>
          <w:rFonts w:ascii="標楷體" w:eastAsia="標楷體" w:hAnsi="標楷體"/>
          <w:b/>
          <w:sz w:val="28"/>
          <w:szCs w:val="28"/>
        </w:rPr>
        <w:t>17</w:t>
      </w:r>
      <w:r>
        <w:rPr>
          <w:rFonts w:ascii="標楷體" w:eastAsia="標楷體" w:hAnsi="標楷體"/>
          <w:b/>
          <w:sz w:val="28"/>
          <w:szCs w:val="28"/>
        </w:rPr>
        <w:t>」徵稿計畫</w:t>
      </w:r>
    </w:p>
    <w:p w14:paraId="768C0BCE" w14:textId="77777777" w:rsidR="00EB042F" w:rsidRDefault="00A27537">
      <w:pPr>
        <w:spacing w:line="480" w:lineRule="exact"/>
        <w:jc w:val="both"/>
        <w:rPr>
          <w:rFonts w:ascii="標楷體" w:eastAsia="標楷體" w:hAnsi="標楷體"/>
          <w:b/>
          <w:sz w:val="28"/>
          <w:szCs w:val="28"/>
        </w:rPr>
      </w:pPr>
      <w:r>
        <w:rPr>
          <w:rFonts w:ascii="標楷體" w:eastAsia="標楷體" w:hAnsi="標楷體"/>
          <w:b/>
          <w:sz w:val="28"/>
          <w:szCs w:val="28"/>
        </w:rPr>
        <w:t>壹、計畫目的</w:t>
      </w:r>
    </w:p>
    <w:p w14:paraId="75ADC90E" w14:textId="77777777" w:rsidR="00EB042F" w:rsidRDefault="00A27537">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一、鼓勵教師進行教學探究，強化有效教學策略之應用，以提升學生學習成效。</w:t>
      </w:r>
    </w:p>
    <w:p w14:paraId="27071B98" w14:textId="77777777" w:rsidR="00EB042F" w:rsidRDefault="00A27537">
      <w:pPr>
        <w:snapToGrid w:val="0"/>
        <w:spacing w:line="400" w:lineRule="exact"/>
        <w:ind w:firstLine="280"/>
        <w:jc w:val="both"/>
        <w:rPr>
          <w:rFonts w:ascii="標楷體" w:eastAsia="標楷體" w:hAnsi="標楷體"/>
          <w:sz w:val="28"/>
          <w:szCs w:val="28"/>
        </w:rPr>
      </w:pPr>
      <w:r>
        <w:rPr>
          <w:rFonts w:ascii="標楷體" w:eastAsia="標楷體" w:hAnsi="標楷體"/>
          <w:sz w:val="28"/>
          <w:szCs w:val="28"/>
        </w:rPr>
        <w:t>二、透過教師經驗交流與資源分享機制，提升教師教學專業知能。</w:t>
      </w:r>
    </w:p>
    <w:p w14:paraId="56BA5349" w14:textId="77777777" w:rsidR="00EB042F" w:rsidRDefault="00A27537">
      <w:pPr>
        <w:snapToGrid w:val="0"/>
        <w:spacing w:line="400" w:lineRule="exact"/>
        <w:ind w:firstLine="280"/>
        <w:jc w:val="both"/>
      </w:pPr>
      <w:r>
        <w:rPr>
          <w:rFonts w:ascii="標楷體" w:eastAsia="標楷體" w:hAnsi="標楷體"/>
          <w:sz w:val="28"/>
          <w:szCs w:val="28"/>
        </w:rPr>
        <w:t>三、彙集教學成果與發行專刊，建構中央與地方輔導團之交流平台。</w:t>
      </w:r>
    </w:p>
    <w:p w14:paraId="4519F2C8" w14:textId="77777777" w:rsidR="00EB042F" w:rsidRDefault="00A27537">
      <w:pPr>
        <w:spacing w:before="180" w:line="480" w:lineRule="exact"/>
        <w:jc w:val="both"/>
        <w:rPr>
          <w:rFonts w:ascii="標楷體" w:eastAsia="標楷體" w:hAnsi="標楷體"/>
          <w:b/>
          <w:sz w:val="28"/>
          <w:szCs w:val="28"/>
        </w:rPr>
      </w:pPr>
      <w:r>
        <w:rPr>
          <w:rFonts w:ascii="標楷體" w:eastAsia="標楷體" w:hAnsi="標楷體"/>
          <w:b/>
          <w:sz w:val="28"/>
          <w:szCs w:val="28"/>
        </w:rPr>
        <w:t>貳、辦理單位</w:t>
      </w:r>
    </w:p>
    <w:p w14:paraId="0F83C5A4" w14:textId="77777777" w:rsidR="00EB042F" w:rsidRDefault="00A27537">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一、主辦單位：教育部國民及學前教育署國民中小學課程推動工作課程與教學輔導組社會領域輔導群</w:t>
      </w:r>
    </w:p>
    <w:p w14:paraId="4D41D608" w14:textId="77777777" w:rsidR="00EB042F" w:rsidRDefault="00A27537">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二、執行單位：國立臺灣師範大學地理學系</w:t>
      </w:r>
    </w:p>
    <w:p w14:paraId="71BCC63F" w14:textId="77777777" w:rsidR="00EB042F" w:rsidRDefault="00A27537">
      <w:pPr>
        <w:spacing w:before="180" w:line="480" w:lineRule="exact"/>
        <w:jc w:val="both"/>
        <w:rPr>
          <w:rFonts w:ascii="標楷體" w:eastAsia="標楷體" w:hAnsi="標楷體"/>
          <w:b/>
          <w:sz w:val="28"/>
          <w:szCs w:val="28"/>
        </w:rPr>
      </w:pPr>
      <w:r>
        <w:rPr>
          <w:rFonts w:ascii="標楷體" w:eastAsia="標楷體" w:hAnsi="標楷體"/>
          <w:b/>
          <w:sz w:val="28"/>
          <w:szCs w:val="28"/>
        </w:rPr>
        <w:t>參、發刊時間：預計</w:t>
      </w:r>
      <w:r>
        <w:rPr>
          <w:rFonts w:ascii="標楷體" w:eastAsia="標楷體" w:hAnsi="標楷體"/>
          <w:b/>
          <w:sz w:val="28"/>
          <w:szCs w:val="28"/>
        </w:rPr>
        <w:t>113</w:t>
      </w:r>
      <w:r>
        <w:rPr>
          <w:rFonts w:ascii="標楷體" w:eastAsia="標楷體" w:hAnsi="標楷體"/>
          <w:b/>
          <w:sz w:val="28"/>
          <w:szCs w:val="28"/>
        </w:rPr>
        <w:t>年</w:t>
      </w:r>
      <w:r>
        <w:rPr>
          <w:rFonts w:ascii="標楷體" w:eastAsia="標楷體" w:hAnsi="標楷體"/>
          <w:b/>
          <w:sz w:val="28"/>
          <w:szCs w:val="28"/>
        </w:rPr>
        <w:t>9</w:t>
      </w:r>
      <w:r>
        <w:rPr>
          <w:rFonts w:ascii="標楷體" w:eastAsia="標楷體" w:hAnsi="標楷體"/>
          <w:b/>
          <w:sz w:val="28"/>
          <w:szCs w:val="28"/>
        </w:rPr>
        <w:t>月發行。</w:t>
      </w:r>
    </w:p>
    <w:p w14:paraId="720E5AD1" w14:textId="77777777" w:rsidR="00EB042F" w:rsidRDefault="00A27537">
      <w:pPr>
        <w:spacing w:before="180" w:line="480" w:lineRule="exact"/>
        <w:jc w:val="both"/>
        <w:rPr>
          <w:rFonts w:ascii="標楷體" w:eastAsia="標楷體" w:hAnsi="標楷體"/>
          <w:b/>
          <w:sz w:val="28"/>
          <w:szCs w:val="28"/>
        </w:rPr>
      </w:pPr>
      <w:r>
        <w:rPr>
          <w:rFonts w:ascii="標楷體" w:eastAsia="標楷體" w:hAnsi="標楷體"/>
          <w:b/>
          <w:sz w:val="28"/>
          <w:szCs w:val="28"/>
        </w:rPr>
        <w:t>肆、徵稿日期：自</w:t>
      </w:r>
      <w:r>
        <w:rPr>
          <w:rFonts w:ascii="標楷體" w:eastAsia="標楷體" w:hAnsi="標楷體"/>
          <w:b/>
          <w:sz w:val="28"/>
          <w:szCs w:val="28"/>
        </w:rPr>
        <w:t>112</w:t>
      </w:r>
      <w:r>
        <w:rPr>
          <w:rFonts w:ascii="標楷體" w:eastAsia="標楷體" w:hAnsi="標楷體"/>
          <w:b/>
          <w:sz w:val="28"/>
          <w:szCs w:val="28"/>
        </w:rPr>
        <w:t>年</w:t>
      </w:r>
      <w:r>
        <w:rPr>
          <w:rFonts w:ascii="標楷體" w:eastAsia="標楷體" w:hAnsi="標楷體"/>
          <w:b/>
          <w:sz w:val="28"/>
          <w:szCs w:val="28"/>
        </w:rPr>
        <w:t>8</w:t>
      </w:r>
      <w:r>
        <w:rPr>
          <w:rFonts w:ascii="標楷體" w:eastAsia="標楷體" w:hAnsi="標楷體"/>
          <w:b/>
          <w:sz w:val="28"/>
          <w:szCs w:val="28"/>
        </w:rPr>
        <w:t>月</w:t>
      </w:r>
      <w:r>
        <w:rPr>
          <w:rFonts w:ascii="標楷體" w:eastAsia="標楷體" w:hAnsi="標楷體"/>
          <w:b/>
          <w:sz w:val="28"/>
          <w:szCs w:val="28"/>
        </w:rPr>
        <w:t>1</w:t>
      </w:r>
      <w:r>
        <w:rPr>
          <w:rFonts w:ascii="標楷體" w:eastAsia="標楷體" w:hAnsi="標楷體"/>
          <w:b/>
          <w:sz w:val="28"/>
          <w:szCs w:val="28"/>
        </w:rPr>
        <w:t>日至</w:t>
      </w:r>
      <w:r>
        <w:rPr>
          <w:rFonts w:ascii="標楷體" w:eastAsia="標楷體" w:hAnsi="標楷體"/>
          <w:b/>
          <w:sz w:val="28"/>
          <w:szCs w:val="28"/>
        </w:rPr>
        <w:t>113</w:t>
      </w:r>
      <w:r>
        <w:rPr>
          <w:rFonts w:ascii="標楷體" w:eastAsia="標楷體" w:hAnsi="標楷體"/>
          <w:b/>
          <w:sz w:val="28"/>
          <w:szCs w:val="28"/>
        </w:rPr>
        <w:t>年</w:t>
      </w:r>
      <w:r>
        <w:rPr>
          <w:rFonts w:ascii="標楷體" w:eastAsia="標楷體" w:hAnsi="標楷體"/>
          <w:b/>
          <w:sz w:val="28"/>
          <w:szCs w:val="28"/>
        </w:rPr>
        <w:t>3</w:t>
      </w:r>
      <w:r>
        <w:rPr>
          <w:rFonts w:ascii="標楷體" w:eastAsia="標楷體" w:hAnsi="標楷體"/>
          <w:b/>
          <w:sz w:val="28"/>
          <w:szCs w:val="28"/>
        </w:rPr>
        <w:t>月</w:t>
      </w:r>
      <w:r>
        <w:rPr>
          <w:rFonts w:ascii="標楷體" w:eastAsia="標楷體" w:hAnsi="標楷體"/>
          <w:b/>
          <w:sz w:val="28"/>
          <w:szCs w:val="28"/>
        </w:rPr>
        <w:t>29</w:t>
      </w:r>
      <w:r>
        <w:rPr>
          <w:rFonts w:ascii="標楷體" w:eastAsia="標楷體" w:hAnsi="標楷體"/>
          <w:b/>
          <w:sz w:val="28"/>
          <w:szCs w:val="28"/>
        </w:rPr>
        <w:t>日</w:t>
      </w:r>
      <w:r>
        <w:rPr>
          <w:rFonts w:ascii="標楷體" w:eastAsia="標楷體" w:hAnsi="標楷體"/>
          <w:b/>
          <w:sz w:val="28"/>
          <w:szCs w:val="28"/>
        </w:rPr>
        <w:t>(</w:t>
      </w:r>
      <w:r>
        <w:rPr>
          <w:rFonts w:ascii="標楷體" w:eastAsia="標楷體" w:hAnsi="標楷體"/>
          <w:b/>
          <w:sz w:val="28"/>
          <w:szCs w:val="28"/>
        </w:rPr>
        <w:t>星期五</w:t>
      </w:r>
      <w:r>
        <w:rPr>
          <w:rFonts w:ascii="標楷體" w:eastAsia="標楷體" w:hAnsi="標楷體"/>
          <w:b/>
          <w:sz w:val="28"/>
          <w:szCs w:val="28"/>
        </w:rPr>
        <w:t>)</w:t>
      </w:r>
      <w:r>
        <w:rPr>
          <w:rFonts w:ascii="標楷體" w:eastAsia="標楷體" w:hAnsi="標楷體"/>
          <w:b/>
          <w:sz w:val="28"/>
          <w:szCs w:val="28"/>
        </w:rPr>
        <w:t>止。</w:t>
      </w:r>
    </w:p>
    <w:p w14:paraId="2BBEEE8D" w14:textId="77777777" w:rsidR="00EB042F" w:rsidRDefault="00A27537">
      <w:pPr>
        <w:spacing w:before="180" w:line="480" w:lineRule="exact"/>
        <w:ind w:left="1822" w:hanging="1822"/>
        <w:jc w:val="both"/>
      </w:pPr>
      <w:r>
        <w:rPr>
          <w:rFonts w:ascii="標楷體" w:eastAsia="標楷體" w:hAnsi="標楷體"/>
          <w:b/>
          <w:color w:val="000000"/>
          <w:sz w:val="28"/>
          <w:szCs w:val="28"/>
        </w:rPr>
        <w:t>伍、徵稿對象：從事社會領域研究與教學之專家學者、各縣</w:t>
      </w:r>
      <w:r>
        <w:rPr>
          <w:rFonts w:ascii="標楷體" w:eastAsia="標楷體" w:hAnsi="標楷體"/>
          <w:b/>
          <w:color w:val="000000"/>
          <w:sz w:val="28"/>
          <w:szCs w:val="28"/>
        </w:rPr>
        <w:t>(</w:t>
      </w:r>
      <w:r>
        <w:rPr>
          <w:rFonts w:ascii="標楷體" w:eastAsia="標楷體" w:hAnsi="標楷體"/>
          <w:b/>
          <w:color w:val="000000"/>
          <w:sz w:val="28"/>
          <w:szCs w:val="28"/>
        </w:rPr>
        <w:t>市</w:t>
      </w:r>
      <w:r>
        <w:rPr>
          <w:rFonts w:ascii="標楷體" w:eastAsia="標楷體" w:hAnsi="標楷體"/>
          <w:b/>
          <w:color w:val="000000"/>
          <w:sz w:val="28"/>
          <w:szCs w:val="28"/>
        </w:rPr>
        <w:t>)</w:t>
      </w:r>
      <w:r>
        <w:rPr>
          <w:rFonts w:ascii="標楷體" w:eastAsia="標楷體" w:hAnsi="標楷體"/>
          <w:b/>
          <w:color w:val="000000"/>
          <w:sz w:val="28"/>
          <w:szCs w:val="28"/>
        </w:rPr>
        <w:t>國民教育輔導團團員及國中小教師為主。</w:t>
      </w:r>
    </w:p>
    <w:p w14:paraId="56D25CFB" w14:textId="77777777" w:rsidR="00EB042F" w:rsidRDefault="00A27537">
      <w:pPr>
        <w:spacing w:before="180" w:line="480" w:lineRule="exact"/>
        <w:jc w:val="both"/>
      </w:pPr>
      <w:r>
        <w:rPr>
          <w:rFonts w:ascii="標楷體" w:eastAsia="標楷體" w:hAnsi="標楷體"/>
          <w:b/>
          <w:color w:val="000000"/>
          <w:sz w:val="28"/>
          <w:szCs w:val="28"/>
        </w:rPr>
        <w:t>陸、徵稿主題</w:t>
      </w:r>
    </w:p>
    <w:p w14:paraId="5F45E724" w14:textId="77777777" w:rsidR="00EB042F" w:rsidRDefault="00A27537">
      <w:pPr>
        <w:snapToGrid w:val="0"/>
        <w:spacing w:line="400" w:lineRule="exact"/>
        <w:ind w:left="801" w:hanging="561"/>
        <w:jc w:val="both"/>
      </w:pPr>
      <w:r>
        <w:rPr>
          <w:rFonts w:ascii="標楷體" w:eastAsia="標楷體" w:hAnsi="標楷體"/>
          <w:b/>
          <w:sz w:val="28"/>
          <w:szCs w:val="28"/>
        </w:rPr>
        <w:t>一、社會領域</w:t>
      </w:r>
      <w:r>
        <w:rPr>
          <w:rFonts w:ascii="標楷體" w:eastAsia="標楷體" w:hAnsi="標楷體"/>
          <w:sz w:val="28"/>
          <w:szCs w:val="28"/>
        </w:rPr>
        <w:t>主題</w:t>
      </w:r>
      <w:r>
        <w:rPr>
          <w:rFonts w:ascii="標楷體" w:eastAsia="標楷體" w:hAnsi="標楷體"/>
          <w:b/>
          <w:sz w:val="28"/>
          <w:szCs w:val="28"/>
        </w:rPr>
        <w:t>研究</w:t>
      </w:r>
    </w:p>
    <w:p w14:paraId="17C147BE" w14:textId="77777777" w:rsidR="00EB042F" w:rsidRDefault="00A27537">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有關教學及教材之主題研究成果。</w:t>
      </w:r>
    </w:p>
    <w:p w14:paraId="6CE9FA92" w14:textId="77777777" w:rsidR="00EB042F" w:rsidRDefault="00A27537">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有關「素養導向」教學與評量之設計。</w:t>
      </w:r>
    </w:p>
    <w:p w14:paraId="673E95DE" w14:textId="77777777" w:rsidR="00EB042F" w:rsidRDefault="00A27537">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有關社會領域教材、教法之新知。</w:t>
      </w:r>
    </w:p>
    <w:p w14:paraId="670855F7" w14:textId="77777777" w:rsidR="00EB042F" w:rsidRDefault="00A27537">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有關社會領域補救教學的策略。</w:t>
      </w:r>
    </w:p>
    <w:p w14:paraId="45D6C949" w14:textId="77777777" w:rsidR="00EB042F" w:rsidRDefault="00A27537">
      <w:pPr>
        <w:spacing w:line="480" w:lineRule="exact"/>
        <w:ind w:left="48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color w:val="000000"/>
          <w:sz w:val="28"/>
          <w:szCs w:val="28"/>
        </w:rPr>
        <w:t>有關數位教學、混成學習等主題。</w:t>
      </w:r>
    </w:p>
    <w:p w14:paraId="5BF4C637" w14:textId="77777777" w:rsidR="00EB042F" w:rsidRDefault="00A27537">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六</w:t>
      </w:r>
      <w:r>
        <w:rPr>
          <w:rFonts w:ascii="標楷體" w:eastAsia="標楷體" w:hAnsi="標楷體"/>
          <w:color w:val="000000"/>
          <w:sz w:val="28"/>
          <w:szCs w:val="28"/>
        </w:rPr>
        <w:t>)</w:t>
      </w:r>
      <w:r>
        <w:rPr>
          <w:rFonts w:ascii="標楷體" w:eastAsia="標楷體" w:hAnsi="標楷體"/>
          <w:sz w:val="28"/>
          <w:szCs w:val="28"/>
        </w:rPr>
        <w:t>有關社會領域探究課程的設計與實例。</w:t>
      </w:r>
    </w:p>
    <w:p w14:paraId="58651DDF" w14:textId="77777777" w:rsidR="00EB042F" w:rsidRDefault="00A27537">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二、社會領域提升學習成效之教學與評量</w:t>
      </w:r>
    </w:p>
    <w:p w14:paraId="3A37D173" w14:textId="77777777" w:rsidR="00EB042F" w:rsidRDefault="00A27537">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數位教學或探究學習之課程發展。</w:t>
      </w:r>
    </w:p>
    <w:p w14:paraId="0A6AEFAA" w14:textId="77777777" w:rsidR="00EB042F" w:rsidRDefault="00A27537">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學習困難或迷思概念之有效教學策略探究。</w:t>
      </w:r>
    </w:p>
    <w:p w14:paraId="4378F9CA" w14:textId="77777777" w:rsidR="00EB042F" w:rsidRDefault="00A27537">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閱讀理解策略在社會領域的應用與評量設計。</w:t>
      </w:r>
    </w:p>
    <w:p w14:paraId="13139A98" w14:textId="77777777" w:rsidR="00EB042F" w:rsidRDefault="00A27537">
      <w:pPr>
        <w:spacing w:line="480" w:lineRule="exact"/>
        <w:ind w:left="1040" w:hanging="56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有效教學案例</w:t>
      </w:r>
      <w:r>
        <w:rPr>
          <w:rFonts w:ascii="標楷體" w:eastAsia="標楷體" w:hAnsi="標楷體"/>
          <w:color w:val="000000"/>
          <w:sz w:val="28"/>
          <w:szCs w:val="28"/>
        </w:rPr>
        <w:t>(</w:t>
      </w:r>
      <w:r>
        <w:rPr>
          <w:rFonts w:ascii="標楷體" w:eastAsia="標楷體" w:hAnsi="標楷體"/>
          <w:color w:val="000000"/>
          <w:sz w:val="28"/>
          <w:szCs w:val="28"/>
        </w:rPr>
        <w:t>含差異化教學、課堂即時補救教學與多元評量</w:t>
      </w:r>
      <w:r>
        <w:rPr>
          <w:rFonts w:ascii="標楷體" w:eastAsia="標楷體" w:hAnsi="標楷體"/>
          <w:color w:val="000000"/>
          <w:sz w:val="28"/>
          <w:szCs w:val="28"/>
        </w:rPr>
        <w:t>)</w:t>
      </w:r>
      <w:r>
        <w:rPr>
          <w:rFonts w:ascii="標楷體" w:eastAsia="標楷體" w:hAnsi="標楷體"/>
          <w:color w:val="000000"/>
          <w:sz w:val="28"/>
          <w:szCs w:val="28"/>
        </w:rPr>
        <w:t>。</w:t>
      </w:r>
    </w:p>
    <w:p w14:paraId="721E7562" w14:textId="77777777" w:rsidR="00EB042F" w:rsidRDefault="00A27537">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sz w:val="28"/>
          <w:szCs w:val="28"/>
        </w:rPr>
        <w:t>跨領域、統整性主題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議題探究課程。例如國民法官法、開放政府、勞動教育、法治教育（如公民權下修、反詐騙、交通安全等）、性平教育、原住民族教育、媒體素養、文史走讀及踏查、國際教育、多</w:t>
      </w:r>
      <w:r>
        <w:rPr>
          <w:rFonts w:ascii="標楷體" w:eastAsia="標楷體" w:hAnsi="標楷體"/>
          <w:sz w:val="28"/>
          <w:szCs w:val="28"/>
        </w:rPr>
        <w:lastRenderedPageBreak/>
        <w:t>元文化、環境教育、金融教育及雙語教育的教學與實踐等議題融入社會領域課程教學之實踐案例。</w:t>
      </w:r>
    </w:p>
    <w:p w14:paraId="158A2B56" w14:textId="77777777" w:rsidR="00EB042F" w:rsidRDefault="00A27537">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三、社會領域學習評量設計與研究</w:t>
      </w:r>
    </w:p>
    <w:p w14:paraId="70AD4A19" w14:textId="77777777" w:rsidR="00EB042F" w:rsidRDefault="00A27537">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素養</w:t>
      </w:r>
      <w:r>
        <w:rPr>
          <w:rFonts w:ascii="標楷體" w:eastAsia="標楷體" w:hAnsi="標楷體"/>
          <w:sz w:val="28"/>
          <w:szCs w:val="28"/>
        </w:rPr>
        <w:t>導向命題設計之規劃歷程分享。</w:t>
      </w:r>
    </w:p>
    <w:p w14:paraId="43008257" w14:textId="77777777" w:rsidR="00EB042F" w:rsidRDefault="00A27537">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有關多元評量之設計與實施案例。</w:t>
      </w:r>
    </w:p>
    <w:p w14:paraId="059514C2" w14:textId="77777777" w:rsidR="00EB042F" w:rsidRDefault="00A27537">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進行學生之教育會考常見學習困難或迷思分析，並研議具體改善策略。</w:t>
      </w:r>
    </w:p>
    <w:p w14:paraId="4349FF16" w14:textId="77777777" w:rsidR="00EB042F" w:rsidRDefault="00A27537">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四、縣</w:t>
      </w:r>
      <w:r>
        <w:rPr>
          <w:rFonts w:ascii="標楷體" w:eastAsia="標楷體" w:hAnsi="標楷體"/>
          <w:b/>
          <w:sz w:val="28"/>
          <w:szCs w:val="28"/>
        </w:rPr>
        <w:t>(</w:t>
      </w:r>
      <w:r>
        <w:rPr>
          <w:rFonts w:ascii="標楷體" w:eastAsia="標楷體" w:hAnsi="標楷體"/>
          <w:b/>
          <w:sz w:val="28"/>
          <w:szCs w:val="28"/>
        </w:rPr>
        <w:t>市</w:t>
      </w:r>
      <w:r>
        <w:rPr>
          <w:rFonts w:ascii="標楷體" w:eastAsia="標楷體" w:hAnsi="標楷體"/>
          <w:b/>
          <w:sz w:val="28"/>
          <w:szCs w:val="28"/>
        </w:rPr>
        <w:t>)</w:t>
      </w:r>
      <w:r>
        <w:rPr>
          <w:rFonts w:ascii="標楷體" w:eastAsia="標楷體" w:hAnsi="標楷體"/>
          <w:b/>
          <w:sz w:val="28"/>
          <w:szCs w:val="28"/>
        </w:rPr>
        <w:t>輔導團的運作與發展</w:t>
      </w:r>
    </w:p>
    <w:p w14:paraId="08CBDA12" w14:textId="77777777" w:rsidR="00EB042F" w:rsidRDefault="00A27537">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有關縣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輔導團的教學輔導策略（具績效）。</w:t>
      </w:r>
    </w:p>
    <w:p w14:paraId="0F79874F" w14:textId="77777777" w:rsidR="00EB042F" w:rsidRDefault="00A27537">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輔導團夥伴的經驗分享與傳承（心路歷程）。</w:t>
      </w:r>
    </w:p>
    <w:p w14:paraId="44489FF7" w14:textId="77777777" w:rsidR="00EB042F" w:rsidRDefault="00A27537">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如何建構三級輔導體系之夥伴關係（以縣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團輔導員角度提出看法）。</w:t>
      </w:r>
    </w:p>
    <w:p w14:paraId="312D9E66" w14:textId="77777777" w:rsidR="00EB042F" w:rsidRDefault="00A27537">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sz w:val="28"/>
          <w:szCs w:val="28"/>
        </w:rPr>
        <w:t>教師專業學習社群之運作與實踐分享（以縣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團輔導員經營社群之經驗提出看法）。</w:t>
      </w:r>
    </w:p>
    <w:p w14:paraId="3E227676" w14:textId="77777777" w:rsidR="00EB042F" w:rsidRDefault="00A27537">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sz w:val="28"/>
          <w:szCs w:val="28"/>
        </w:rPr>
        <w:t>有關縣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輔導團發展並推廣素養</w:t>
      </w:r>
      <w:r>
        <w:rPr>
          <w:rFonts w:ascii="標楷體" w:eastAsia="標楷體" w:hAnsi="標楷體"/>
          <w:sz w:val="28"/>
          <w:szCs w:val="28"/>
        </w:rPr>
        <w:t>導向教學設計與評量示例之運用或歷程分享。</w:t>
      </w:r>
    </w:p>
    <w:p w14:paraId="4B276AAD" w14:textId="77777777" w:rsidR="00EB042F" w:rsidRDefault="00A27537">
      <w:pPr>
        <w:spacing w:before="180" w:line="480" w:lineRule="exact"/>
        <w:jc w:val="both"/>
        <w:rPr>
          <w:rFonts w:ascii="標楷體" w:eastAsia="標楷體" w:hAnsi="標楷體"/>
          <w:b/>
          <w:color w:val="000000"/>
          <w:sz w:val="28"/>
          <w:szCs w:val="28"/>
        </w:rPr>
      </w:pPr>
      <w:r>
        <w:rPr>
          <w:rFonts w:ascii="標楷體" w:eastAsia="標楷體" w:hAnsi="標楷體"/>
          <w:b/>
          <w:color w:val="000000"/>
          <w:sz w:val="28"/>
          <w:szCs w:val="28"/>
        </w:rPr>
        <w:t>柒、稿件格式</w:t>
      </w:r>
    </w:p>
    <w:p w14:paraId="42345892" w14:textId="77777777" w:rsidR="00EB042F" w:rsidRDefault="00A27537">
      <w:pPr>
        <w:spacing w:line="480" w:lineRule="exact"/>
        <w:ind w:left="801" w:hanging="561"/>
        <w:jc w:val="both"/>
        <w:rPr>
          <w:rFonts w:ascii="標楷體" w:eastAsia="標楷體" w:hAnsi="標楷體"/>
          <w:b/>
          <w:sz w:val="28"/>
          <w:szCs w:val="28"/>
        </w:rPr>
      </w:pPr>
      <w:r>
        <w:rPr>
          <w:rFonts w:ascii="標楷體" w:eastAsia="標楷體" w:hAnsi="標楷體"/>
          <w:b/>
          <w:sz w:val="28"/>
          <w:szCs w:val="28"/>
        </w:rPr>
        <w:t>一、稿件皆以電子檔為主，包含文字或圖片，文字稿請以</w:t>
      </w:r>
      <w:r>
        <w:rPr>
          <w:rFonts w:ascii="標楷體" w:eastAsia="標楷體" w:hAnsi="標楷體"/>
          <w:b/>
          <w:sz w:val="28"/>
          <w:szCs w:val="28"/>
        </w:rPr>
        <w:t>word</w:t>
      </w:r>
      <w:r>
        <w:rPr>
          <w:rFonts w:ascii="標楷體" w:eastAsia="標楷體" w:hAnsi="標楷體"/>
          <w:b/>
          <w:sz w:val="28"/>
          <w:szCs w:val="28"/>
        </w:rPr>
        <w:t>檔存成副檔名</w:t>
      </w:r>
      <w:r>
        <w:rPr>
          <w:rFonts w:ascii="標楷體" w:eastAsia="標楷體" w:hAnsi="標楷體"/>
          <w:b/>
          <w:sz w:val="28"/>
          <w:szCs w:val="28"/>
        </w:rPr>
        <w:t>doc</w:t>
      </w:r>
      <w:r>
        <w:rPr>
          <w:rFonts w:ascii="標楷體" w:eastAsia="標楷體" w:hAnsi="標楷體"/>
          <w:b/>
          <w:sz w:val="28"/>
          <w:szCs w:val="28"/>
        </w:rPr>
        <w:t>方式呈現；圖片除於文中呈現外，請另附個別原始圖檔，以利專刊編輯。</w:t>
      </w:r>
    </w:p>
    <w:p w14:paraId="6D36BE31" w14:textId="77777777" w:rsidR="00EB042F" w:rsidRDefault="00A27537">
      <w:pPr>
        <w:spacing w:line="480" w:lineRule="exact"/>
        <w:ind w:left="801" w:hanging="561"/>
        <w:jc w:val="both"/>
      </w:pPr>
      <w:r>
        <w:rPr>
          <w:rFonts w:ascii="標楷體" w:eastAsia="標楷體" w:hAnsi="標楷體"/>
          <w:b/>
          <w:color w:val="000000"/>
          <w:sz w:val="28"/>
          <w:szCs w:val="28"/>
        </w:rPr>
        <w:t>二、稿件內容：</w:t>
      </w:r>
      <w:r>
        <w:rPr>
          <w:rFonts w:ascii="標楷體" w:eastAsia="標楷體" w:hAnsi="標楷體"/>
          <w:b/>
          <w:sz w:val="28"/>
          <w:szCs w:val="28"/>
        </w:rPr>
        <w:t>內頁文字以</w:t>
      </w:r>
      <w:r>
        <w:rPr>
          <w:rFonts w:ascii="標楷體" w:eastAsia="標楷體" w:hAnsi="標楷體"/>
          <w:b/>
          <w:sz w:val="28"/>
          <w:szCs w:val="28"/>
        </w:rPr>
        <w:t>12</w:t>
      </w:r>
      <w:r>
        <w:rPr>
          <w:rFonts w:ascii="標楷體" w:eastAsia="標楷體" w:hAnsi="標楷體"/>
          <w:b/>
          <w:sz w:val="28"/>
          <w:szCs w:val="28"/>
        </w:rPr>
        <w:t>點標楷體、標點符號以全形字、行距</w:t>
      </w:r>
      <w:r>
        <w:rPr>
          <w:rFonts w:ascii="標楷體" w:eastAsia="標楷體" w:hAnsi="標楷體"/>
          <w:b/>
          <w:sz w:val="28"/>
          <w:szCs w:val="28"/>
        </w:rPr>
        <w:t>1.5</w:t>
      </w:r>
      <w:r>
        <w:rPr>
          <w:rFonts w:ascii="標楷體" w:eastAsia="標楷體" w:hAnsi="標楷體"/>
          <w:b/>
          <w:sz w:val="28"/>
          <w:szCs w:val="28"/>
        </w:rPr>
        <w:t>倍行高、邊界（上下</w:t>
      </w:r>
      <w:r>
        <w:rPr>
          <w:rFonts w:ascii="標楷體" w:eastAsia="標楷體" w:hAnsi="標楷體"/>
          <w:b/>
          <w:sz w:val="28"/>
          <w:szCs w:val="28"/>
        </w:rPr>
        <w:t>2cm</w:t>
      </w:r>
      <w:r>
        <w:rPr>
          <w:rFonts w:ascii="標楷體" w:eastAsia="標楷體" w:hAnsi="標楷體"/>
          <w:b/>
          <w:sz w:val="28"/>
          <w:szCs w:val="28"/>
        </w:rPr>
        <w:t>，左右</w:t>
      </w:r>
      <w:r>
        <w:rPr>
          <w:rFonts w:ascii="標楷體" w:eastAsia="標楷體" w:hAnsi="標楷體"/>
          <w:b/>
          <w:sz w:val="28"/>
          <w:szCs w:val="28"/>
        </w:rPr>
        <w:t>2cm</w:t>
      </w:r>
      <w:r>
        <w:rPr>
          <w:rFonts w:ascii="標楷體" w:eastAsia="標楷體" w:hAnsi="標楷體"/>
          <w:b/>
          <w:sz w:val="28"/>
          <w:szCs w:val="28"/>
        </w:rPr>
        <w:t>），以</w:t>
      </w:r>
      <w:r>
        <w:rPr>
          <w:rFonts w:ascii="標楷體" w:eastAsia="標楷體" w:hAnsi="標楷體"/>
          <w:b/>
          <w:sz w:val="28"/>
          <w:szCs w:val="28"/>
        </w:rPr>
        <w:t>A4</w:t>
      </w:r>
      <w:r>
        <w:rPr>
          <w:rFonts w:ascii="標楷體" w:eastAsia="標楷體" w:hAnsi="標楷體"/>
          <w:b/>
          <w:sz w:val="28"/>
          <w:szCs w:val="28"/>
        </w:rPr>
        <w:t>版面不超過</w:t>
      </w:r>
      <w:r>
        <w:rPr>
          <w:rFonts w:ascii="標楷體" w:eastAsia="標楷體" w:hAnsi="標楷體"/>
          <w:b/>
          <w:sz w:val="28"/>
          <w:szCs w:val="28"/>
        </w:rPr>
        <w:t>10</w:t>
      </w:r>
      <w:r>
        <w:rPr>
          <w:rFonts w:ascii="標楷體" w:eastAsia="標楷體" w:hAnsi="標楷體"/>
          <w:b/>
          <w:sz w:val="28"/>
          <w:szCs w:val="28"/>
        </w:rPr>
        <w:t>頁為原則。本文、參考文獻及圖表等，請依照本手冊附件、稿件的版面設計、邊界與字體大小之格式撰寫</w:t>
      </w:r>
      <w:r>
        <w:rPr>
          <w:rFonts w:ascii="標楷體" w:eastAsia="標楷體" w:hAnsi="標楷體"/>
          <w:b/>
          <w:sz w:val="28"/>
          <w:szCs w:val="28"/>
        </w:rPr>
        <w:t>(</w:t>
      </w:r>
      <w:r>
        <w:rPr>
          <w:rFonts w:ascii="標楷體" w:eastAsia="標楷體" w:hAnsi="標楷體"/>
          <w:b/>
          <w:sz w:val="28"/>
          <w:szCs w:val="28"/>
          <w:lang w:eastAsia="zh-HK"/>
        </w:rPr>
        <w:t>請參閱附件一範例</w:t>
      </w:r>
      <w:r>
        <w:rPr>
          <w:rFonts w:ascii="標楷體" w:eastAsia="標楷體" w:hAnsi="標楷體"/>
          <w:b/>
          <w:sz w:val="28"/>
          <w:szCs w:val="28"/>
          <w:lang w:eastAsia="zh-HK"/>
        </w:rPr>
        <w:t>)</w:t>
      </w:r>
      <w:r>
        <w:rPr>
          <w:rFonts w:ascii="標楷體" w:eastAsia="標楷體" w:hAnsi="標楷體"/>
          <w:b/>
          <w:sz w:val="28"/>
          <w:szCs w:val="28"/>
        </w:rPr>
        <w:t>。</w:t>
      </w:r>
    </w:p>
    <w:p w14:paraId="682B3FE1" w14:textId="77777777" w:rsidR="00EB042F" w:rsidRDefault="00A27537">
      <w:pPr>
        <w:spacing w:before="180" w:line="480" w:lineRule="exact"/>
        <w:jc w:val="both"/>
      </w:pPr>
      <w:r>
        <w:rPr>
          <w:rFonts w:ascii="標楷體" w:eastAsia="標楷體" w:hAnsi="標楷體"/>
          <w:b/>
          <w:color w:val="000000"/>
          <w:sz w:val="28"/>
          <w:szCs w:val="28"/>
        </w:rPr>
        <w:t>捌、投稿辦法</w:t>
      </w:r>
    </w:p>
    <w:p w14:paraId="5E3E9219" w14:textId="77777777" w:rsidR="00EB042F" w:rsidRDefault="00A27537">
      <w:pPr>
        <w:snapToGrid w:val="0"/>
        <w:spacing w:line="400" w:lineRule="exact"/>
        <w:ind w:left="800" w:hanging="560"/>
        <w:jc w:val="both"/>
      </w:pPr>
      <w:r>
        <w:rPr>
          <w:rFonts w:ascii="標楷體" w:eastAsia="標楷體" w:hAnsi="標楷體"/>
          <w:sz w:val="28"/>
          <w:szCs w:val="28"/>
        </w:rPr>
        <w:t>一、來稿請註明：姓名、服務單位、職稱、聯絡電話、電子信箱及通訊地址</w:t>
      </w:r>
      <w:r>
        <w:rPr>
          <w:rFonts w:ascii="標楷體" w:eastAsia="標楷體" w:hAnsi="標楷體"/>
          <w:sz w:val="28"/>
          <w:szCs w:val="28"/>
        </w:rPr>
        <w:t>(</w:t>
      </w:r>
      <w:r>
        <w:rPr>
          <w:rFonts w:ascii="標楷體" w:eastAsia="標楷體" w:hAnsi="標楷體"/>
          <w:sz w:val="28"/>
          <w:szCs w:val="28"/>
        </w:rPr>
        <w:t>務必註明以提供稿酬</w:t>
      </w:r>
      <w:r>
        <w:rPr>
          <w:rFonts w:ascii="標楷體" w:eastAsia="標楷體" w:hAnsi="標楷體"/>
          <w:sz w:val="28"/>
          <w:szCs w:val="28"/>
        </w:rPr>
        <w:t>)</w:t>
      </w:r>
      <w:r>
        <w:rPr>
          <w:rFonts w:ascii="標楷體" w:eastAsia="標楷體" w:hAnsi="標楷體"/>
          <w:sz w:val="28"/>
          <w:szCs w:val="28"/>
        </w:rPr>
        <w:t>。</w:t>
      </w:r>
    </w:p>
    <w:p w14:paraId="2177B07C" w14:textId="77777777" w:rsidR="00EB042F" w:rsidRDefault="00A27537">
      <w:pPr>
        <w:snapToGrid w:val="0"/>
        <w:spacing w:line="400" w:lineRule="exact"/>
        <w:ind w:left="800" w:hanging="560"/>
        <w:jc w:val="both"/>
      </w:pPr>
      <w:r>
        <w:rPr>
          <w:rFonts w:ascii="標楷體" w:eastAsia="標楷體" w:hAnsi="標楷體"/>
          <w:sz w:val="28"/>
          <w:szCs w:val="28"/>
        </w:rPr>
        <w:t>二、投稿時請提供電子檔，檔名須註明「非常好社</w:t>
      </w:r>
      <w:r>
        <w:rPr>
          <w:rFonts w:ascii="標楷體" w:eastAsia="標楷體" w:hAnsi="標楷體"/>
          <w:sz w:val="28"/>
          <w:szCs w:val="28"/>
        </w:rPr>
        <w:t>17</w:t>
      </w:r>
      <w:r>
        <w:rPr>
          <w:rFonts w:ascii="標楷體" w:eastAsia="標楷體" w:hAnsi="標楷體"/>
          <w:sz w:val="28"/>
          <w:szCs w:val="28"/>
        </w:rPr>
        <w:t>」並寄至輔導群助理陳宥諠小姐電子信箱。投搞後若無收到投稿收取確認信者，務必聯絡輔導群助理陳宥諠小姐，以確認收到稿件。</w:t>
      </w:r>
      <w:r>
        <w:rPr>
          <w:rFonts w:ascii="標楷體" w:eastAsia="標楷體" w:hAnsi="標楷體"/>
          <w:szCs w:val="22"/>
        </w:rPr>
        <w:t>（</w:t>
      </w:r>
      <w:r>
        <w:rPr>
          <w:rFonts w:ascii="標楷體" w:eastAsia="標楷體" w:hAnsi="標楷體"/>
          <w:szCs w:val="22"/>
        </w:rPr>
        <w:t>e-mail</w:t>
      </w:r>
      <w:r>
        <w:rPr>
          <w:rFonts w:ascii="標楷體" w:eastAsia="標楷體" w:hAnsi="標楷體"/>
          <w:szCs w:val="22"/>
        </w:rPr>
        <w:t>信箱：</w:t>
      </w:r>
      <w:hyperlink r:id="rId7" w:history="1">
        <w:r>
          <w:rPr>
            <w:rFonts w:ascii="標楷體" w:eastAsia="標楷體" w:hAnsi="標楷體"/>
            <w:szCs w:val="22"/>
            <w:u w:val="single"/>
          </w:rPr>
          <w:t>mina83.c@gmail.com</w:t>
        </w:r>
      </w:hyperlink>
      <w:r>
        <w:rPr>
          <w:rFonts w:ascii="標楷體" w:eastAsia="標楷體" w:hAnsi="標楷體"/>
          <w:szCs w:val="22"/>
        </w:rPr>
        <w:t>；聯絡電話：</w:t>
      </w:r>
      <w:r>
        <w:rPr>
          <w:rFonts w:ascii="標楷體" w:eastAsia="標楷體" w:hAnsi="標楷體"/>
          <w:szCs w:val="22"/>
        </w:rPr>
        <w:t>02-7749-1630</w:t>
      </w:r>
      <w:r>
        <w:rPr>
          <w:rFonts w:ascii="標楷體" w:eastAsia="標楷體" w:hAnsi="標楷體"/>
          <w:szCs w:val="22"/>
        </w:rPr>
        <w:t>）</w:t>
      </w:r>
    </w:p>
    <w:p w14:paraId="07BA5201" w14:textId="77777777" w:rsidR="00EB042F" w:rsidRDefault="00A27537">
      <w:pPr>
        <w:snapToGrid w:val="0"/>
        <w:spacing w:line="400" w:lineRule="exact"/>
        <w:ind w:left="800" w:hanging="560"/>
        <w:jc w:val="both"/>
      </w:pPr>
      <w:r>
        <w:rPr>
          <w:rFonts w:ascii="標楷體" w:eastAsia="標楷體" w:hAnsi="標楷體"/>
          <w:sz w:val="28"/>
          <w:szCs w:val="28"/>
        </w:rPr>
        <w:t>三、收錄之稿件經審查修訂後，將正式集結成冊並出版叢書。</w:t>
      </w:r>
    </w:p>
    <w:p w14:paraId="11E89262" w14:textId="77777777" w:rsidR="00EB042F" w:rsidRDefault="00A27537">
      <w:pPr>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lang w:eastAsia="zh-HK"/>
        </w:rPr>
        <w:t>若有任何</w:t>
      </w:r>
      <w:r>
        <w:rPr>
          <w:rFonts w:ascii="標楷體" w:eastAsia="標楷體" w:hAnsi="標楷體"/>
          <w:sz w:val="28"/>
          <w:szCs w:val="28"/>
        </w:rPr>
        <w:t>關於「</w:t>
      </w:r>
      <w:r>
        <w:rPr>
          <w:rFonts w:ascii="標楷體" w:eastAsia="標楷體" w:hAnsi="標楷體"/>
          <w:sz w:val="28"/>
          <w:szCs w:val="28"/>
        </w:rPr>
        <w:t>非常好社</w:t>
      </w:r>
      <w:r>
        <w:rPr>
          <w:rFonts w:ascii="標楷體" w:eastAsia="標楷體" w:hAnsi="標楷體"/>
          <w:sz w:val="28"/>
          <w:szCs w:val="28"/>
        </w:rPr>
        <w:t>17</w:t>
      </w:r>
      <w:r>
        <w:rPr>
          <w:rFonts w:ascii="標楷體" w:eastAsia="標楷體" w:hAnsi="標楷體"/>
          <w:sz w:val="28"/>
          <w:szCs w:val="28"/>
        </w:rPr>
        <w:t>」徵稿的問題，請來信或來電詢問。</w:t>
      </w:r>
    </w:p>
    <w:p w14:paraId="22447EEA" w14:textId="77777777" w:rsidR="00EB042F" w:rsidRDefault="00A27537">
      <w:pPr>
        <w:spacing w:before="180" w:line="480" w:lineRule="exact"/>
        <w:jc w:val="both"/>
      </w:pPr>
      <w:r>
        <w:rPr>
          <w:rFonts w:ascii="標楷體" w:eastAsia="標楷體" w:hAnsi="標楷體"/>
          <w:b/>
          <w:color w:val="000000"/>
          <w:sz w:val="28"/>
          <w:szCs w:val="28"/>
        </w:rPr>
        <w:lastRenderedPageBreak/>
        <w:t>玖、投稿注意事項</w:t>
      </w:r>
    </w:p>
    <w:p w14:paraId="38C58B29" w14:textId="77777777" w:rsidR="00EB042F" w:rsidRDefault="00A27537">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一、本刊對來稿保留刪改權，不願刪改者請另予註明。稿件投遞後恕不退件，請自行保留原稿。</w:t>
      </w:r>
    </w:p>
    <w:p w14:paraId="0D78678F" w14:textId="77777777" w:rsidR="00EB042F" w:rsidRDefault="00A27537">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凡經審查通過文稿或作品之著作財產權屬教育部國民及學前教育署國民中小學課程推動工作課程與教學輔導組社會領域輔導群與撰文作者共同所有，主辦單位對於該作品之著作財產權擁有專屬無償使用權，得公開展示、重製、編輯、推廣、公佈、發行和以其他合作方式利用作品內容及行使其他法定著作財產權所包括之權利。</w:t>
      </w:r>
    </w:p>
    <w:p w14:paraId="5F298D3F" w14:textId="77777777" w:rsidR="00EB042F" w:rsidRDefault="00A27537">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三、投稿作品以未曾公開發表者為限，請勿一稿多投。</w:t>
      </w:r>
    </w:p>
    <w:p w14:paraId="581CA1D9" w14:textId="77777777" w:rsidR="00EB042F" w:rsidRDefault="00A27537">
      <w:pPr>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rPr>
        <w:t>CIRN</w:t>
      </w:r>
      <w:r>
        <w:rPr>
          <w:rFonts w:ascii="標楷體" w:eastAsia="標楷體" w:hAnsi="標楷體"/>
          <w:sz w:val="28"/>
          <w:szCs w:val="28"/>
        </w:rPr>
        <w:t>輔導群</w:t>
      </w:r>
      <w:r>
        <w:rPr>
          <w:rFonts w:ascii="標楷體" w:eastAsia="標楷體" w:hAnsi="標楷體"/>
          <w:sz w:val="28"/>
          <w:szCs w:val="28"/>
        </w:rPr>
        <w:t>業務專區」內「社會領域專區」之「資源分享區」－</w:t>
      </w:r>
      <w:r>
        <w:rPr>
          <w:rFonts w:ascii="標楷體" w:eastAsia="標楷體" w:hAnsi="標楷體"/>
          <w:sz w:val="28"/>
          <w:szCs w:val="28"/>
        </w:rPr>
        <w:t>95</w:t>
      </w:r>
      <w:r>
        <w:rPr>
          <w:rFonts w:ascii="標楷體" w:eastAsia="標楷體" w:hAnsi="標楷體"/>
          <w:sz w:val="28"/>
          <w:szCs w:val="28"/>
        </w:rPr>
        <w:t>、</w:t>
      </w:r>
      <w:r>
        <w:rPr>
          <w:rFonts w:ascii="標楷體" w:eastAsia="標楷體" w:hAnsi="標楷體"/>
          <w:sz w:val="28"/>
          <w:szCs w:val="28"/>
        </w:rPr>
        <w:t>96</w:t>
      </w:r>
      <w:r>
        <w:rPr>
          <w:rFonts w:ascii="標楷體" w:eastAsia="標楷體" w:hAnsi="標楷體"/>
          <w:sz w:val="28"/>
          <w:szCs w:val="28"/>
        </w:rPr>
        <w:t>、</w:t>
      </w:r>
      <w:r>
        <w:rPr>
          <w:rFonts w:ascii="標楷體" w:eastAsia="標楷體" w:hAnsi="標楷體"/>
          <w:sz w:val="28"/>
          <w:szCs w:val="28"/>
        </w:rPr>
        <w:t>98—111</w:t>
      </w:r>
      <w:r>
        <w:rPr>
          <w:rFonts w:ascii="標楷體" w:eastAsia="標楷體" w:hAnsi="標楷體"/>
          <w:sz w:val="28"/>
          <w:szCs w:val="28"/>
        </w:rPr>
        <w:t>學年度，彙整《非常好社</w:t>
      </w: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lang w:eastAsia="zh-HK"/>
        </w:rPr>
        <w:t>至</w:t>
      </w:r>
      <w:r>
        <w:rPr>
          <w:rFonts w:ascii="標楷體" w:eastAsia="標楷體" w:hAnsi="標楷體"/>
          <w:sz w:val="28"/>
          <w:szCs w:val="28"/>
        </w:rPr>
        <w:t>《非常好社</w:t>
      </w:r>
      <w:r>
        <w:rPr>
          <w:rFonts w:ascii="標楷體" w:eastAsia="標楷體" w:hAnsi="標楷體"/>
          <w:sz w:val="28"/>
          <w:szCs w:val="28"/>
        </w:rPr>
        <w:t>16</w:t>
      </w:r>
      <w:r>
        <w:rPr>
          <w:rFonts w:ascii="標楷體" w:eastAsia="標楷體" w:hAnsi="標楷體"/>
          <w:sz w:val="28"/>
          <w:szCs w:val="28"/>
        </w:rPr>
        <w:t>》專刊內容可供參考，歡迎</w:t>
      </w:r>
      <w:r>
        <w:rPr>
          <w:rFonts w:ascii="標楷體" w:eastAsia="標楷體" w:hAnsi="標楷體"/>
          <w:sz w:val="28"/>
          <w:szCs w:val="28"/>
          <w:lang w:eastAsia="zh-HK"/>
        </w:rPr>
        <w:t>各縣巿教師</w:t>
      </w:r>
      <w:r>
        <w:rPr>
          <w:rFonts w:ascii="標楷體" w:eastAsia="標楷體" w:hAnsi="標楷體"/>
          <w:sz w:val="28"/>
          <w:szCs w:val="28"/>
        </w:rPr>
        <w:t>下載使用！</w:t>
      </w:r>
    </w:p>
    <w:p w14:paraId="5D79D440" w14:textId="77777777" w:rsidR="00EB042F" w:rsidRDefault="00A27537">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五、投稿作品所引用之圖片、文字以及相關工具及軟體不拘，但須合乎著作權規範，稿件之文責由作者自負。</w:t>
      </w:r>
    </w:p>
    <w:p w14:paraId="25D093F6" w14:textId="77777777" w:rsidR="00EB042F" w:rsidRDefault="00A27537">
      <w:pPr>
        <w:spacing w:before="180" w:line="480" w:lineRule="exact"/>
        <w:jc w:val="both"/>
      </w:pPr>
      <w:r>
        <w:rPr>
          <w:rFonts w:ascii="標楷體" w:eastAsia="標楷體" w:hAnsi="標楷體"/>
          <w:b/>
          <w:color w:val="000000"/>
          <w:sz w:val="28"/>
          <w:szCs w:val="28"/>
        </w:rPr>
        <w:t>拾、獎勵方式：</w:t>
      </w:r>
      <w:r>
        <w:rPr>
          <w:rFonts w:ascii="標楷體" w:eastAsia="標楷體" w:hAnsi="標楷體"/>
          <w:color w:val="000000"/>
          <w:sz w:val="28"/>
          <w:szCs w:val="28"/>
        </w:rPr>
        <w:t>稿件一經採用酌予稿費。</w:t>
      </w:r>
    </w:p>
    <w:bookmarkEnd w:id="0"/>
    <w:p w14:paraId="4DC90FBF" w14:textId="77777777" w:rsidR="00EB042F" w:rsidRDefault="00A27537">
      <w:pPr>
        <w:spacing w:before="180" w:line="480" w:lineRule="exact"/>
        <w:jc w:val="both"/>
        <w:rPr>
          <w:rFonts w:ascii="標楷體" w:eastAsia="標楷體" w:hAnsi="標楷體"/>
          <w:b/>
          <w:color w:val="000000"/>
          <w:sz w:val="28"/>
          <w:szCs w:val="28"/>
        </w:rPr>
      </w:pPr>
      <w:r>
        <w:rPr>
          <w:rFonts w:ascii="標楷體" w:eastAsia="標楷體" w:hAnsi="標楷體"/>
          <w:b/>
          <w:color w:val="000000"/>
          <w:sz w:val="28"/>
          <w:szCs w:val="28"/>
        </w:rPr>
        <w:t>拾壹、預期效益</w:t>
      </w:r>
    </w:p>
    <w:p w14:paraId="356DE1E3" w14:textId="77777777" w:rsidR="00EB042F" w:rsidRDefault="00A27537">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一、此計畫以徵邀稿件方式蒐集各縣巿社會領域教師的教學創新教案與教學經驗彙集編制為成果冊，以紙本成書方式提供給各縣巿社會領域輔導團參考運用。</w:t>
      </w:r>
    </w:p>
    <w:p w14:paraId="537F9097" w14:textId="77777777" w:rsidR="00EB042F" w:rsidRDefault="00A27537">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二、「非常好社」系列期刊之著作財產權屬教育部國民及學前教育署國民中小學課程推動工作課程與教學輔導組社會領域輔導群與撰文作者共同所有，因此主辦單位將各期非常好社之電子檔建置於「</w:t>
      </w:r>
      <w:r>
        <w:rPr>
          <w:rFonts w:ascii="標楷體" w:eastAsia="標楷體" w:hAnsi="標楷體"/>
          <w:sz w:val="28"/>
          <w:szCs w:val="28"/>
        </w:rPr>
        <w:t>CIRN</w:t>
      </w:r>
      <w:r>
        <w:rPr>
          <w:rFonts w:ascii="標楷體" w:eastAsia="標楷體" w:hAnsi="標楷體"/>
          <w:sz w:val="28"/>
          <w:szCs w:val="28"/>
        </w:rPr>
        <w:t>」社會領域專區提供各縣巿教師瀏覽及下載使用，以促進各縣巿教學交流分享。</w:t>
      </w:r>
    </w:p>
    <w:tbl>
      <w:tblPr>
        <w:tblW w:w="9732" w:type="dxa"/>
        <w:tblInd w:w="28" w:type="dxa"/>
        <w:tblCellMar>
          <w:left w:w="10" w:type="dxa"/>
          <w:right w:w="10" w:type="dxa"/>
        </w:tblCellMar>
        <w:tblLook w:val="0000" w:firstRow="0" w:lastRow="0" w:firstColumn="0" w:lastColumn="0" w:noHBand="0" w:noVBand="0"/>
      </w:tblPr>
      <w:tblGrid>
        <w:gridCol w:w="9732"/>
      </w:tblGrid>
      <w:tr w:rsidR="00EB042F" w14:paraId="27756C72" w14:textId="77777777">
        <w:tblPrEx>
          <w:tblCellMar>
            <w:top w:w="0" w:type="dxa"/>
            <w:bottom w:w="0" w:type="dxa"/>
          </w:tblCellMar>
        </w:tblPrEx>
        <w:trPr>
          <w:trHeight w:val="12948"/>
        </w:trPr>
        <w:tc>
          <w:tcPr>
            <w:tcW w:w="9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DAC380" w14:textId="77777777" w:rsidR="00EB042F" w:rsidRDefault="00EB042F">
            <w:pPr>
              <w:widowControl/>
              <w:spacing w:line="240" w:lineRule="atLeast"/>
              <w:jc w:val="center"/>
              <w:rPr>
                <w:rFonts w:ascii="標楷體" w:eastAsia="標楷體" w:hAnsi="標楷體"/>
              </w:rPr>
            </w:pPr>
          </w:p>
          <w:p w14:paraId="668AECC0" w14:textId="77777777" w:rsidR="00EB042F" w:rsidRDefault="00A27537">
            <w:pPr>
              <w:widowControl/>
              <w:spacing w:line="360" w:lineRule="auto"/>
              <w:jc w:val="center"/>
            </w:pPr>
            <w:r>
              <w:rPr>
                <w:rFonts w:ascii="標楷體" w:eastAsia="標楷體" w:hAnsi="標楷體"/>
                <w:noProof/>
              </w:rPr>
              <mc:AlternateContent>
                <mc:Choice Requires="wps">
                  <w:drawing>
                    <wp:anchor distT="0" distB="0" distL="114300" distR="114300" simplePos="0" relativeHeight="251659264" behindDoc="0" locked="0" layoutInCell="1" allowOverlap="1" wp14:anchorId="223C5DE1" wp14:editId="00EA4826">
                      <wp:simplePos x="0" y="0"/>
                      <wp:positionH relativeFrom="column">
                        <wp:posOffset>4380232</wp:posOffset>
                      </wp:positionH>
                      <wp:positionV relativeFrom="paragraph">
                        <wp:posOffset>394965</wp:posOffset>
                      </wp:positionV>
                      <wp:extent cx="225427" cy="104141"/>
                      <wp:effectExtent l="38100" t="38100" r="22223" b="29209"/>
                      <wp:wrapNone/>
                      <wp:docPr id="1" name="直線單箭頭接點 7"/>
                      <wp:cNvGraphicFramePr/>
                      <a:graphic xmlns:a="http://schemas.openxmlformats.org/drawingml/2006/main">
                        <a:graphicData uri="http://schemas.microsoft.com/office/word/2010/wordprocessingShape">
                          <wps:wsp>
                            <wps:cNvCnPr/>
                            <wps:spPr>
                              <a:xfrm flipH="1" flipV="1">
                                <a:off x="0" y="0"/>
                                <a:ext cx="225427" cy="104141"/>
                              </a:xfrm>
                              <a:prstGeom prst="straightConnector1">
                                <a:avLst/>
                              </a:prstGeom>
                              <a:noFill/>
                              <a:ln w="9528" cap="flat">
                                <a:solidFill>
                                  <a:srgbClr val="4A7EBB"/>
                                </a:solidFill>
                                <a:prstDash val="solid"/>
                                <a:miter/>
                                <a:tailEnd type="arrow"/>
                              </a:ln>
                            </wps:spPr>
                            <wps:bodyPr/>
                          </wps:wsp>
                        </a:graphicData>
                      </a:graphic>
                    </wp:anchor>
                  </w:drawing>
                </mc:Choice>
                <mc:Fallback>
                  <w:pict>
                    <v:shapetype w14:anchorId="68132B4F" id="_x0000_t32" coordsize="21600,21600" o:spt="32" o:oned="t" path="m,l21600,21600e" filled="f">
                      <v:path arrowok="t" fillok="f" o:connecttype="none"/>
                      <o:lock v:ext="edit" shapetype="t"/>
                    </v:shapetype>
                    <v:shape id="直線單箭頭接點 7" o:spid="_x0000_s1026" type="#_x0000_t32" style="position:absolute;margin-left:344.9pt;margin-top:31.1pt;width:17.75pt;height:8.2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" strokecolor="#4a7ebb" strokeweight=".26467mm">
                      <v:stroke endarrow="open" joinstyle="miter"/>
                    </v:shape>
                  </w:pict>
                </mc:Fallback>
              </mc:AlternateContent>
            </w:r>
            <w:r>
              <w:rPr>
                <w:rFonts w:ascii="標楷體" w:eastAsia="標楷體" w:hAnsi="標楷體"/>
                <w:noProof/>
              </w:rPr>
              <mc:AlternateContent>
                <mc:Choice Requires="wps">
                  <w:drawing>
                    <wp:anchor distT="0" distB="0" distL="114300" distR="114300" simplePos="0" relativeHeight="251660288" behindDoc="0" locked="0" layoutInCell="1" allowOverlap="1" wp14:anchorId="36DE9141" wp14:editId="13772DFA">
                      <wp:simplePos x="0" y="0"/>
                      <wp:positionH relativeFrom="column">
                        <wp:posOffset>4437382</wp:posOffset>
                      </wp:positionH>
                      <wp:positionV relativeFrom="paragraph">
                        <wp:posOffset>394335</wp:posOffset>
                      </wp:positionV>
                      <wp:extent cx="1677037" cy="352428"/>
                      <wp:effectExtent l="0" t="0" r="0" b="9522"/>
                      <wp:wrapNone/>
                      <wp:docPr id="2" name="矩形 17"/>
                      <wp:cNvGraphicFramePr/>
                      <a:graphic xmlns:a="http://schemas.openxmlformats.org/drawingml/2006/main">
                        <a:graphicData uri="http://schemas.microsoft.com/office/word/2010/wordprocessingShape">
                          <wps:wsp>
                            <wps:cNvSpPr/>
                            <wps:spPr>
                              <a:xfrm>
                                <a:off x="0" y="0"/>
                                <a:ext cx="1677037" cy="352428"/>
                              </a:xfrm>
                              <a:prstGeom prst="rect">
                                <a:avLst/>
                              </a:prstGeom>
                              <a:noFill/>
                              <a:ln cap="flat">
                                <a:noFill/>
                                <a:prstDash val="solid"/>
                              </a:ln>
                            </wps:spPr>
                            <wps:txbx>
                              <w:txbxContent>
                                <w:p w14:paraId="74BED383" w14:textId="77777777" w:rsidR="00EB042F" w:rsidRDefault="00A27537">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wps:txbx>
                            <wps:bodyPr vert="horz" wrap="square" lIns="91440" tIns="45720" rIns="91440" bIns="45720" anchor="ctr" anchorCtr="0" compatLnSpc="1">
                              <a:noAutofit/>
                            </wps:bodyPr>
                          </wps:wsp>
                        </a:graphicData>
                      </a:graphic>
                    </wp:anchor>
                  </w:drawing>
                </mc:Choice>
                <mc:Fallback>
                  <w:pict>
                    <v:rect w14:anchorId="36DE9141" id="矩形 17" o:spid="_x0000_s1026" style="position:absolute;left:0;text-align:left;margin-left:349.4pt;margin-top:31.05pt;width:132.0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" filled="f" stroked="f">
                      <v:textbox>
                        <w:txbxContent>
                          <w:p w14:paraId="74BED383" w14:textId="77777777" w:rsidR="00EB042F" w:rsidRDefault="00A27537">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v:textbox>
                    </v:rect>
                  </w:pict>
                </mc:Fallback>
              </mc:AlternateContent>
            </w:r>
            <w:r>
              <w:rPr>
                <w:rFonts w:ascii="標楷體" w:eastAsia="標楷體" w:hAnsi="標楷體"/>
                <w:b/>
                <w:bCs/>
                <w:kern w:val="0"/>
                <w:sz w:val="32"/>
                <w:szCs w:val="32"/>
              </w:rPr>
              <w:t>置中戲劇與公民教學的相遇：策略、實例與反思</w:t>
            </w:r>
          </w:p>
          <w:p w14:paraId="7AA96720" w14:textId="77777777" w:rsidR="00EB042F" w:rsidRDefault="00A27537">
            <w:pPr>
              <w:widowControl/>
              <w:spacing w:line="360" w:lineRule="auto"/>
              <w:jc w:val="center"/>
            </w:pPr>
            <w:r>
              <w:rPr>
                <w:rFonts w:ascii="標楷體" w:eastAsia="標楷體" w:hAnsi="標楷體"/>
                <w:b/>
                <w:noProof/>
                <w:kern w:val="0"/>
                <w:sz w:val="28"/>
              </w:rPr>
              <mc:AlternateContent>
                <mc:Choice Requires="wps">
                  <w:drawing>
                    <wp:anchor distT="0" distB="0" distL="114300" distR="114300" simplePos="0" relativeHeight="251661312" behindDoc="0" locked="0" layoutInCell="1" allowOverlap="1" wp14:anchorId="5E2B9A13" wp14:editId="49C2A4F7">
                      <wp:simplePos x="0" y="0"/>
                      <wp:positionH relativeFrom="column">
                        <wp:posOffset>241301</wp:posOffset>
                      </wp:positionH>
                      <wp:positionV relativeFrom="paragraph">
                        <wp:posOffset>51435</wp:posOffset>
                      </wp:positionV>
                      <wp:extent cx="1921511" cy="369573"/>
                      <wp:effectExtent l="0" t="0" r="0" b="0"/>
                      <wp:wrapNone/>
                      <wp:docPr id="3" name="矩形 18"/>
                      <wp:cNvGraphicFramePr/>
                      <a:graphic xmlns:a="http://schemas.openxmlformats.org/drawingml/2006/main">
                        <a:graphicData uri="http://schemas.microsoft.com/office/word/2010/wordprocessingShape">
                          <wps:wsp>
                            <wps:cNvSpPr/>
                            <wps:spPr>
                              <a:xfrm>
                                <a:off x="0" y="0"/>
                                <a:ext cx="1921511" cy="369573"/>
                              </a:xfrm>
                              <a:prstGeom prst="rect">
                                <a:avLst/>
                              </a:prstGeom>
                              <a:noFill/>
                              <a:ln cap="flat">
                                <a:noFill/>
                                <a:prstDash val="solid"/>
                              </a:ln>
                            </wps:spPr>
                            <wps:txbx>
                              <w:txbxContent>
                                <w:p w14:paraId="425ED558" w14:textId="77777777" w:rsidR="00EB042F" w:rsidRDefault="00A27537">
                                  <w:pPr>
                                    <w:jc w:val="center"/>
                                  </w:pPr>
                                  <w:r>
                                    <w:rPr>
                                      <w:rFonts w:eastAsia="標楷體"/>
                                      <w:b/>
                                      <w:color w:val="0000FF"/>
                                      <w:kern w:val="0"/>
                                    </w:rPr>
                                    <w:t> </w:t>
                                  </w: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(14pt)</w:t>
                                  </w:r>
                                  <w:r>
                                    <w:rPr>
                                      <w:rFonts w:eastAsia="標楷體"/>
                                      <w:b/>
                                      <w:color w:val="0000FF"/>
                                      <w:kern w:val="0"/>
                                      <w:u w:val="single"/>
                                    </w:rPr>
                                    <w:t>置中</w:t>
                                  </w:r>
                                </w:p>
                              </w:txbxContent>
                            </wps:txbx>
                            <wps:bodyPr vert="horz" wrap="square" lIns="91440" tIns="45720" rIns="91440" bIns="45720" anchor="ctr" anchorCtr="0" compatLnSpc="1">
                              <a:noAutofit/>
                            </wps:bodyPr>
                          </wps:wsp>
                        </a:graphicData>
                      </a:graphic>
                    </wp:anchor>
                  </w:drawing>
                </mc:Choice>
                <mc:Fallback>
                  <w:pict>
                    <v:rect w14:anchorId="5E2B9A13" id="矩形 18" o:spid="_x0000_s1027" style="position:absolute;left:0;text-align:left;margin-left:19pt;margin-top:4.05pt;width:151.3pt;height:29.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" filled="f" stroked="f">
                      <v:textbox>
                        <w:txbxContent>
                          <w:p w14:paraId="425ED558" w14:textId="77777777" w:rsidR="00EB042F" w:rsidRDefault="00A27537">
                            <w:pPr>
                              <w:jc w:val="center"/>
                            </w:pPr>
                            <w:r>
                              <w:rPr>
                                <w:rFonts w:eastAsia="標楷體"/>
                                <w:b/>
                                <w:color w:val="0000FF"/>
                                <w:kern w:val="0"/>
                              </w:rPr>
                              <w:t> </w:t>
                            </w: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(14pt)</w:t>
                            </w:r>
                            <w:r>
                              <w:rPr>
                                <w:rFonts w:eastAsia="標楷體"/>
                                <w:b/>
                                <w:color w:val="0000FF"/>
                                <w:kern w:val="0"/>
                                <w:u w:val="single"/>
                              </w:rPr>
                              <w:t>置中</w:t>
                            </w:r>
                          </w:p>
                        </w:txbxContent>
                      </v:textbox>
                    </v:rect>
                  </w:pict>
                </mc:Fallback>
              </mc:AlternateContent>
            </w:r>
            <w:r>
              <w:rPr>
                <w:rFonts w:ascii="標楷體" w:eastAsia="標楷體" w:hAnsi="標楷體"/>
                <w:b/>
                <w:noProof/>
                <w:kern w:val="0"/>
                <w:sz w:val="28"/>
              </w:rPr>
              <mc:AlternateContent>
                <mc:Choice Requires="wps">
                  <w:drawing>
                    <wp:anchor distT="0" distB="0" distL="114300" distR="114300" simplePos="0" relativeHeight="251662336" behindDoc="0" locked="0" layoutInCell="1" allowOverlap="1" wp14:anchorId="4B3F7E4F" wp14:editId="5DDD69B9">
                      <wp:simplePos x="0" y="0"/>
                      <wp:positionH relativeFrom="column">
                        <wp:posOffset>2105662</wp:posOffset>
                      </wp:positionH>
                      <wp:positionV relativeFrom="paragraph">
                        <wp:posOffset>199394</wp:posOffset>
                      </wp:positionV>
                      <wp:extent cx="299722" cy="45720"/>
                      <wp:effectExtent l="0" t="76200" r="24128" b="68580"/>
                      <wp:wrapNone/>
                      <wp:docPr id="4" name="直線單箭頭接點 19"/>
                      <wp:cNvGraphicFramePr/>
                      <a:graphic xmlns:a="http://schemas.openxmlformats.org/drawingml/2006/main">
                        <a:graphicData uri="http://schemas.microsoft.com/office/word/2010/wordprocessingShape">
                          <wps:wsp>
                            <wps:cNvCnPr/>
                            <wps:spPr>
                              <a:xfrm flipV="1">
                                <a:off x="0" y="0"/>
                                <a:ext cx="299722" cy="45720"/>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25D6F669" id="直線單箭頭接點 19" o:spid="_x0000_s1026" type="#_x0000_t32" style="position:absolute;margin-left:165.8pt;margin-top:15.7pt;width:23.6pt;height:3.6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" strokecolor="#4a7ebb" strokeweight=".26467mm">
                      <v:stroke endarrow="open" joinstyle="miter"/>
                    </v:shape>
                  </w:pict>
                </mc:Fallback>
              </mc:AlternateContent>
            </w:r>
            <w:r>
              <w:rPr>
                <w:rFonts w:ascii="標楷體" w:eastAsia="標楷體" w:hAnsi="標楷體"/>
                <w:b/>
                <w:kern w:val="0"/>
                <w:sz w:val="28"/>
              </w:rPr>
              <w:t>董秀蘭、胡淑華</w:t>
            </w:r>
          </w:p>
          <w:p w14:paraId="4FE62D9C" w14:textId="77777777" w:rsidR="00EB042F" w:rsidRDefault="00A27537">
            <w:pPr>
              <w:widowControl/>
              <w:spacing w:line="360" w:lineRule="auto"/>
              <w:jc w:val="center"/>
            </w:pPr>
            <w:r>
              <w:rPr>
                <w:rFonts w:ascii="標楷體" w:eastAsia="標楷體" w:hAnsi="標楷體"/>
                <w:b/>
                <w:noProof/>
                <w:kern w:val="0"/>
                <w:sz w:val="28"/>
              </w:rPr>
              <mc:AlternateContent>
                <mc:Choice Requires="wps">
                  <w:drawing>
                    <wp:anchor distT="0" distB="0" distL="114300" distR="114300" simplePos="0" relativeHeight="251663360" behindDoc="0" locked="0" layoutInCell="1" allowOverlap="1" wp14:anchorId="122DD3EC" wp14:editId="0327C5ED">
                      <wp:simplePos x="0" y="0"/>
                      <wp:positionH relativeFrom="column">
                        <wp:posOffset>3349620</wp:posOffset>
                      </wp:positionH>
                      <wp:positionV relativeFrom="paragraph">
                        <wp:posOffset>284478</wp:posOffset>
                      </wp:positionV>
                      <wp:extent cx="22860" cy="225428"/>
                      <wp:effectExtent l="76200" t="38100" r="53340" b="22222"/>
                      <wp:wrapNone/>
                      <wp:docPr id="5" name="直線單箭頭接點 20"/>
                      <wp:cNvGraphicFramePr/>
                      <a:graphic xmlns:a="http://schemas.openxmlformats.org/drawingml/2006/main">
                        <a:graphicData uri="http://schemas.microsoft.com/office/word/2010/wordprocessingShape">
                          <wps:wsp>
                            <wps:cNvCnPr/>
                            <wps:spPr>
                              <a:xfrm flipV="1">
                                <a:off x="0" y="0"/>
                                <a:ext cx="22860" cy="225428"/>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00A8B892" id="直線單箭頭接點 20" o:spid="_x0000_s1026" type="#_x0000_t32" style="position:absolute;margin-left:263.75pt;margin-top:22.4pt;width:1.8pt;height:17.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" strokecolor="#4a7ebb" strokeweight=".26467mm">
                      <v:stroke endarrow="open" joinstyle="miter"/>
                    </v:shape>
                  </w:pict>
                </mc:Fallback>
              </mc:AlternateContent>
            </w:r>
            <w:r>
              <w:rPr>
                <w:rFonts w:ascii="標楷體" w:eastAsia="標楷體" w:hAnsi="標楷體"/>
                <w:b/>
                <w:noProof/>
                <w:kern w:val="0"/>
                <w:sz w:val="28"/>
              </w:rPr>
              <mc:AlternateContent>
                <mc:Choice Requires="wps">
                  <w:drawing>
                    <wp:anchor distT="0" distB="0" distL="114300" distR="114300" simplePos="0" relativeHeight="251664384" behindDoc="0" locked="0" layoutInCell="1" allowOverlap="1" wp14:anchorId="27E0C9A0" wp14:editId="75A3BF43">
                      <wp:simplePos x="0" y="0"/>
                      <wp:positionH relativeFrom="column">
                        <wp:posOffset>566415</wp:posOffset>
                      </wp:positionH>
                      <wp:positionV relativeFrom="paragraph">
                        <wp:posOffset>307979</wp:posOffset>
                      </wp:positionV>
                      <wp:extent cx="3101343" cy="382274"/>
                      <wp:effectExtent l="0" t="0" r="0" b="0"/>
                      <wp:wrapNone/>
                      <wp:docPr id="6" name="矩形 21"/>
                      <wp:cNvGraphicFramePr/>
                      <a:graphic xmlns:a="http://schemas.openxmlformats.org/drawingml/2006/main">
                        <a:graphicData uri="http://schemas.microsoft.com/office/word/2010/wordprocessingShape">
                          <wps:wsp>
                            <wps:cNvSpPr/>
                            <wps:spPr>
                              <a:xfrm>
                                <a:off x="0" y="0"/>
                                <a:ext cx="3101343" cy="382274"/>
                              </a:xfrm>
                              <a:prstGeom prst="rect">
                                <a:avLst/>
                              </a:prstGeom>
                              <a:noFill/>
                              <a:ln cap="flat">
                                <a:noFill/>
                                <a:prstDash val="solid"/>
                              </a:ln>
                            </wps:spPr>
                            <wps:txbx>
                              <w:txbxContent>
                                <w:p w14:paraId="5B31BE6E" w14:textId="77777777" w:rsidR="00EB042F" w:rsidRDefault="00A27537">
                                  <w:pPr>
                                    <w:jc w:val="center"/>
                                    <w:rPr>
                                      <w:rFonts w:eastAsia="標楷體"/>
                                      <w:b/>
                                      <w:color w:val="0000FF"/>
                                      <w:kern w:val="0"/>
                                      <w:u w:val="single"/>
                                    </w:rP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(14pt)</w:t>
                                  </w:r>
                                  <w:r>
                                    <w:rPr>
                                      <w:rFonts w:eastAsia="標楷體"/>
                                      <w:b/>
                                      <w:color w:val="0000FF"/>
                                      <w:kern w:val="0"/>
                                      <w:u w:val="single"/>
                                    </w:rPr>
                                    <w:t>置中</w:t>
                                  </w:r>
                                </w:p>
                              </w:txbxContent>
                            </wps:txbx>
                            <wps:bodyPr vert="horz" wrap="square" lIns="91440" tIns="45720" rIns="91440" bIns="45720" anchor="ctr" anchorCtr="0" compatLnSpc="1">
                              <a:noAutofit/>
                            </wps:bodyPr>
                          </wps:wsp>
                        </a:graphicData>
                      </a:graphic>
                    </wp:anchor>
                  </w:drawing>
                </mc:Choice>
                <mc:Fallback>
                  <w:pict>
                    <v:rect w14:anchorId="27E0C9A0" id="矩形 21" o:spid="_x0000_s1028" style="position:absolute;left:0;text-align:left;margin-left:44.6pt;margin-top:24.25pt;width:244.2pt;height:30.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" filled="f" stroked="f">
                      <v:textbox>
                        <w:txbxContent>
                          <w:p w14:paraId="5B31BE6E" w14:textId="77777777" w:rsidR="00EB042F" w:rsidRDefault="00A27537">
                            <w:pPr>
                              <w:jc w:val="center"/>
                              <w:rPr>
                                <w:rFonts w:eastAsia="標楷體"/>
                                <w:b/>
                                <w:color w:val="0000FF"/>
                                <w:kern w:val="0"/>
                                <w:u w:val="single"/>
                              </w:rP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(14pt)</w:t>
                            </w:r>
                            <w:r>
                              <w:rPr>
                                <w:rFonts w:eastAsia="標楷體"/>
                                <w:b/>
                                <w:color w:val="0000FF"/>
                                <w:kern w:val="0"/>
                                <w:u w:val="single"/>
                              </w:rPr>
                              <w:t>置中</w:t>
                            </w:r>
                          </w:p>
                        </w:txbxContent>
                      </v:textbox>
                    </v:rect>
                  </w:pict>
                </mc:Fallback>
              </mc:AlternateContent>
            </w:r>
            <w:r>
              <w:rPr>
                <w:rFonts w:ascii="標楷體" w:eastAsia="標楷體" w:hAnsi="標楷體"/>
                <w:b/>
                <w:kern w:val="0"/>
                <w:sz w:val="28"/>
              </w:rPr>
              <w:t>社會領域課程與教學輔導群副召集人、彰化縣立二水國民中學教師</w:t>
            </w:r>
          </w:p>
          <w:p w14:paraId="4C70A498" w14:textId="77777777" w:rsidR="00EB042F" w:rsidRDefault="00A27537">
            <w:pPr>
              <w:widowControl/>
              <w:spacing w:before="240" w:after="240" w:line="360" w:lineRule="auto"/>
              <w:rPr>
                <w:rFonts w:ascii="標楷體" w:eastAsia="標楷體" w:hAnsi="標楷體"/>
                <w:b/>
                <w:bCs/>
                <w:kern w:val="0"/>
              </w:rPr>
            </w:pPr>
            <w:r>
              <w:rPr>
                <w:rFonts w:ascii="標楷體" w:eastAsia="標楷體" w:hAnsi="標楷體"/>
                <w:b/>
                <w:bCs/>
                <w:kern w:val="0"/>
              </w:rPr>
              <w:t>壹、前言</w:t>
            </w:r>
          </w:p>
          <w:p w14:paraId="18673CC7" w14:textId="77777777" w:rsidR="00EB042F" w:rsidRDefault="00A27537">
            <w:pPr>
              <w:autoSpaceDE w:val="0"/>
              <w:spacing w:line="360" w:lineRule="auto"/>
              <w:ind w:firstLine="482"/>
              <w:jc w:val="both"/>
              <w:rPr>
                <w:rFonts w:ascii="標楷體" w:eastAsia="標楷體" w:hAnsi="標楷體"/>
                <w:shd w:val="clear" w:color="auto" w:fill="FFFFFF"/>
              </w:rPr>
            </w:pPr>
            <w:r>
              <w:rPr>
                <w:rFonts w:ascii="標楷體" w:eastAsia="標楷體" w:hAnsi="標楷體"/>
                <w:shd w:val="clear" w:color="auto" w:fill="FFFFFF"/>
              </w:rPr>
              <w:t>有效的教學應該連結學生的生活經驗，刺激學生主動參與學習活動，同時藉由其主體經驗的啟發，自我建構有意義的知識（潘文福，</w:t>
            </w:r>
            <w:r>
              <w:rPr>
                <w:rFonts w:ascii="標楷體" w:eastAsia="標楷體" w:hAnsi="標楷體"/>
                <w:shd w:val="clear" w:color="auto" w:fill="FFFFFF"/>
              </w:rPr>
              <w:t>2010</w:t>
            </w:r>
            <w:r>
              <w:rPr>
                <w:rFonts w:ascii="標楷體" w:eastAsia="標楷體" w:hAnsi="標楷體"/>
                <w:shd w:val="clear" w:color="auto" w:fill="FFFFFF"/>
              </w:rPr>
              <w:t>）；公民科的教學攸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此外，教科書內容組織龐雜，偏重理論層次，充斥過多艱澀專有名詞，使得連結生活經驗、主動建構知識的學習，更難以實現。</w:t>
            </w:r>
          </w:p>
          <w:p w14:paraId="4B9364CD" w14:textId="77777777" w:rsidR="00EB042F" w:rsidRDefault="00EB042F">
            <w:pPr>
              <w:rPr>
                <w:rFonts w:ascii="標楷體" w:eastAsia="標楷體" w:hAnsi="標楷體"/>
              </w:rPr>
            </w:pPr>
          </w:p>
          <w:p w14:paraId="708EE363" w14:textId="77777777" w:rsidR="00EB042F" w:rsidRDefault="00EB042F">
            <w:pPr>
              <w:rPr>
                <w:rFonts w:ascii="標楷體" w:eastAsia="標楷體" w:hAnsi="標楷體"/>
              </w:rPr>
            </w:pPr>
          </w:p>
          <w:p w14:paraId="34B641C7" w14:textId="77777777" w:rsidR="00EB042F" w:rsidRDefault="00EB042F">
            <w:pPr>
              <w:rPr>
                <w:rFonts w:ascii="標楷體" w:eastAsia="標楷體" w:hAnsi="標楷體"/>
              </w:rPr>
            </w:pPr>
          </w:p>
          <w:p w14:paraId="4F065006" w14:textId="77777777" w:rsidR="00EB042F" w:rsidRDefault="00A27537">
            <w:pPr>
              <w:jc w:val="center"/>
              <w:rPr>
                <w:rFonts w:ascii="標楷體" w:eastAsia="標楷體" w:hAnsi="標楷體"/>
              </w:rPr>
            </w:pPr>
            <w:r>
              <w:rPr>
                <w:rFonts w:ascii="標楷體" w:eastAsia="標楷體" w:hAnsi="標楷體"/>
              </w:rPr>
              <w:t>行距</w:t>
            </w:r>
            <w:r>
              <w:rPr>
                <w:rFonts w:ascii="標楷體" w:eastAsia="標楷體" w:hAnsi="標楷體"/>
              </w:rPr>
              <w:t>1.5</w:t>
            </w:r>
            <w:r>
              <w:rPr>
                <w:rFonts w:ascii="標楷體" w:eastAsia="標楷體" w:hAnsi="標楷體"/>
              </w:rPr>
              <w:t>行</w:t>
            </w:r>
          </w:p>
          <w:p w14:paraId="4038E320" w14:textId="77777777" w:rsidR="00EB042F" w:rsidRDefault="00EB042F">
            <w:pPr>
              <w:rPr>
                <w:rFonts w:ascii="標楷體" w:eastAsia="標楷體" w:hAnsi="標楷體"/>
              </w:rPr>
            </w:pPr>
          </w:p>
          <w:p w14:paraId="616E2082" w14:textId="77777777" w:rsidR="00EB042F" w:rsidRDefault="00EB042F">
            <w:pPr>
              <w:rPr>
                <w:rFonts w:ascii="標楷體" w:eastAsia="標楷體" w:hAnsi="標楷體"/>
              </w:rPr>
            </w:pPr>
          </w:p>
          <w:p w14:paraId="58E20BEB" w14:textId="77777777" w:rsidR="00EB042F" w:rsidRDefault="00EB042F">
            <w:pPr>
              <w:jc w:val="center"/>
              <w:rPr>
                <w:rFonts w:ascii="標楷體" w:eastAsia="標楷體" w:hAnsi="標楷體"/>
              </w:rPr>
            </w:pPr>
          </w:p>
          <w:p w14:paraId="72F01767" w14:textId="77777777" w:rsidR="00EB042F" w:rsidRDefault="00EB042F">
            <w:pPr>
              <w:jc w:val="center"/>
              <w:rPr>
                <w:rFonts w:ascii="標楷體" w:eastAsia="標楷體" w:hAnsi="標楷體"/>
              </w:rPr>
            </w:pPr>
          </w:p>
          <w:p w14:paraId="7FBEACDF" w14:textId="77777777" w:rsidR="00EB042F" w:rsidRDefault="00EB042F">
            <w:pPr>
              <w:jc w:val="center"/>
              <w:rPr>
                <w:rFonts w:ascii="標楷體" w:eastAsia="標楷體" w:hAnsi="標楷體"/>
              </w:rPr>
            </w:pPr>
          </w:p>
          <w:p w14:paraId="50FADAED" w14:textId="77777777" w:rsidR="00EB042F" w:rsidRDefault="00A27537">
            <w:pPr>
              <w:tabs>
                <w:tab w:val="left" w:pos="7352"/>
              </w:tabs>
              <w:snapToGrid w:val="0"/>
              <w:spacing w:line="360" w:lineRule="auto"/>
              <w:ind w:left="3031" w:right="1411" w:hanging="1980"/>
              <w:rPr>
                <w:rFonts w:ascii="標楷體" w:eastAsia="標楷體" w:hAnsi="標楷體"/>
              </w:rPr>
            </w:pPr>
            <w:r>
              <w:rPr>
                <w:rFonts w:ascii="標楷體" w:eastAsia="標楷體" w:hAnsi="標楷體"/>
              </w:rPr>
              <w:t>版面設定之邊界：上</w:t>
            </w:r>
            <w:r>
              <w:rPr>
                <w:rFonts w:ascii="標楷體" w:eastAsia="標楷體" w:hAnsi="標楷體"/>
              </w:rPr>
              <w:t>2cm</w:t>
            </w:r>
            <w:r>
              <w:rPr>
                <w:rFonts w:ascii="標楷體" w:eastAsia="標楷體" w:hAnsi="標楷體"/>
              </w:rPr>
              <w:t>，下</w:t>
            </w:r>
            <w:r>
              <w:rPr>
                <w:rFonts w:ascii="標楷體" w:eastAsia="標楷體" w:hAnsi="標楷體"/>
              </w:rPr>
              <w:t>2cm</w:t>
            </w:r>
            <w:r>
              <w:rPr>
                <w:rFonts w:ascii="標楷體" w:eastAsia="標楷體" w:hAnsi="標楷體"/>
              </w:rPr>
              <w:t>，左</w:t>
            </w:r>
            <w:r>
              <w:rPr>
                <w:rFonts w:ascii="標楷體" w:eastAsia="標楷體" w:hAnsi="標楷體"/>
              </w:rPr>
              <w:t>2cm</w:t>
            </w:r>
            <w:r>
              <w:rPr>
                <w:rFonts w:ascii="標楷體" w:eastAsia="標楷體" w:hAnsi="標楷體"/>
              </w:rPr>
              <w:t>，右</w:t>
            </w:r>
            <w:r>
              <w:rPr>
                <w:rFonts w:ascii="標楷體" w:eastAsia="標楷體" w:hAnsi="標楷體"/>
              </w:rPr>
              <w:t>2cm</w:t>
            </w:r>
            <w:r>
              <w:rPr>
                <w:rFonts w:ascii="標楷體" w:eastAsia="標楷體" w:hAnsi="標楷體"/>
              </w:rPr>
              <w:t>，裝訂邊</w:t>
            </w:r>
          </w:p>
          <w:p w14:paraId="42AD8FF0" w14:textId="77777777" w:rsidR="00EB042F" w:rsidRDefault="00EB042F">
            <w:pPr>
              <w:jc w:val="center"/>
              <w:rPr>
                <w:rFonts w:ascii="標楷體" w:eastAsia="標楷體" w:hAnsi="標楷體"/>
              </w:rPr>
            </w:pPr>
          </w:p>
          <w:p w14:paraId="1777BBDD" w14:textId="77777777" w:rsidR="00EB042F" w:rsidRDefault="00EB042F">
            <w:pPr>
              <w:jc w:val="center"/>
              <w:rPr>
                <w:rFonts w:ascii="標楷體" w:eastAsia="標楷體" w:hAnsi="標楷體"/>
              </w:rPr>
            </w:pPr>
          </w:p>
          <w:p w14:paraId="676EC04F" w14:textId="77777777" w:rsidR="00EB042F" w:rsidRDefault="00EB042F">
            <w:pPr>
              <w:jc w:val="center"/>
              <w:rPr>
                <w:rFonts w:ascii="標楷體" w:eastAsia="標楷體" w:hAnsi="標楷體"/>
              </w:rPr>
            </w:pPr>
          </w:p>
          <w:p w14:paraId="1ED48B4A" w14:textId="77777777" w:rsidR="00EB042F" w:rsidRDefault="00EB042F">
            <w:pPr>
              <w:jc w:val="center"/>
              <w:rPr>
                <w:rFonts w:ascii="標楷體" w:eastAsia="標楷體" w:hAnsi="標楷體"/>
              </w:rPr>
            </w:pPr>
          </w:p>
          <w:p w14:paraId="5AF061A2" w14:textId="77777777" w:rsidR="00EB042F" w:rsidRDefault="00EB042F">
            <w:pPr>
              <w:jc w:val="center"/>
              <w:rPr>
                <w:rFonts w:ascii="標楷體" w:eastAsia="標楷體" w:hAnsi="標楷體"/>
              </w:rPr>
            </w:pPr>
          </w:p>
          <w:p w14:paraId="52DE7631" w14:textId="77777777" w:rsidR="00EB042F" w:rsidRDefault="00EB042F">
            <w:pPr>
              <w:jc w:val="center"/>
              <w:rPr>
                <w:rFonts w:ascii="標楷體" w:eastAsia="標楷體" w:hAnsi="標楷體"/>
              </w:rPr>
            </w:pPr>
          </w:p>
          <w:p w14:paraId="3B6916AF" w14:textId="77777777" w:rsidR="00EB042F" w:rsidRDefault="00EB042F">
            <w:pPr>
              <w:jc w:val="center"/>
              <w:rPr>
                <w:rFonts w:ascii="標楷體" w:eastAsia="標楷體" w:hAnsi="標楷體"/>
              </w:rPr>
            </w:pPr>
          </w:p>
          <w:p w14:paraId="49980C18" w14:textId="77777777" w:rsidR="00EB042F" w:rsidRDefault="00EB042F">
            <w:pPr>
              <w:jc w:val="center"/>
              <w:rPr>
                <w:rFonts w:ascii="標楷體" w:eastAsia="標楷體" w:hAnsi="標楷體"/>
              </w:rPr>
            </w:pPr>
          </w:p>
          <w:p w14:paraId="6914CA5C" w14:textId="77777777" w:rsidR="00EB042F" w:rsidRDefault="00EB042F">
            <w:pPr>
              <w:jc w:val="center"/>
              <w:rPr>
                <w:rFonts w:ascii="標楷體" w:eastAsia="標楷體" w:hAnsi="標楷體"/>
              </w:rPr>
            </w:pPr>
          </w:p>
          <w:p w14:paraId="5DA41CDD" w14:textId="77777777" w:rsidR="00EB042F" w:rsidRDefault="00EB042F">
            <w:pPr>
              <w:jc w:val="center"/>
              <w:rPr>
                <w:rFonts w:ascii="標楷體" w:eastAsia="標楷體" w:hAnsi="標楷體"/>
              </w:rPr>
            </w:pPr>
          </w:p>
          <w:p w14:paraId="7BF42445" w14:textId="77777777" w:rsidR="00EB042F" w:rsidRDefault="00EB042F">
            <w:pPr>
              <w:jc w:val="center"/>
              <w:rPr>
                <w:rFonts w:ascii="標楷體" w:eastAsia="標楷體" w:hAnsi="標楷體"/>
              </w:rPr>
            </w:pPr>
          </w:p>
          <w:p w14:paraId="60207109" w14:textId="77777777" w:rsidR="00EB042F" w:rsidRDefault="00EB042F">
            <w:pPr>
              <w:jc w:val="center"/>
              <w:rPr>
                <w:rFonts w:ascii="標楷體" w:eastAsia="標楷體" w:hAnsi="標楷體"/>
              </w:rPr>
            </w:pPr>
          </w:p>
          <w:p w14:paraId="579D5DC7" w14:textId="77777777" w:rsidR="00EB042F" w:rsidRDefault="00EB042F">
            <w:pPr>
              <w:rPr>
                <w:rFonts w:ascii="標楷體" w:eastAsia="標楷體" w:hAnsi="標楷體"/>
              </w:rPr>
            </w:pPr>
          </w:p>
          <w:p w14:paraId="4B2390A1" w14:textId="77777777" w:rsidR="00EB042F" w:rsidRDefault="00EB042F">
            <w:pPr>
              <w:jc w:val="center"/>
              <w:rPr>
                <w:rFonts w:ascii="標楷體" w:eastAsia="標楷體" w:hAnsi="標楷體"/>
              </w:rPr>
            </w:pPr>
          </w:p>
          <w:p w14:paraId="2E705B90" w14:textId="77777777" w:rsidR="00EB042F" w:rsidRDefault="00A27537">
            <w:pPr>
              <w:jc w:val="center"/>
            </w:pPr>
            <w:r>
              <w:rPr>
                <w:rFonts w:ascii="標楷體" w:eastAsia="標楷體" w:hAnsi="標楷體"/>
                <w:noProof/>
              </w:rPr>
              <mc:AlternateContent>
                <mc:Choice Requires="wps">
                  <w:drawing>
                    <wp:anchor distT="0" distB="0" distL="114300" distR="114300" simplePos="0" relativeHeight="251669504" behindDoc="0" locked="0" layoutInCell="1" allowOverlap="1" wp14:anchorId="25ED70C4" wp14:editId="210BD9C2">
                      <wp:simplePos x="0" y="0"/>
                      <wp:positionH relativeFrom="column">
                        <wp:posOffset>3538856</wp:posOffset>
                      </wp:positionH>
                      <wp:positionV relativeFrom="paragraph">
                        <wp:posOffset>5767065</wp:posOffset>
                      </wp:positionV>
                      <wp:extent cx="571500" cy="385447"/>
                      <wp:effectExtent l="0" t="0" r="0" b="0"/>
                      <wp:wrapNone/>
                      <wp:docPr id="7" name="文字方塊 22"/>
                      <wp:cNvGraphicFramePr/>
                      <a:graphic xmlns:a="http://schemas.openxmlformats.org/drawingml/2006/main">
                        <a:graphicData uri="http://schemas.microsoft.com/office/word/2010/wordprocessingShape">
                          <wps:wsp>
                            <wps:cNvSpPr txBox="1"/>
                            <wps:spPr>
                              <a:xfrm>
                                <a:off x="0" y="0"/>
                                <a:ext cx="571500" cy="385447"/>
                              </a:xfrm>
                              <a:prstGeom prst="rect">
                                <a:avLst/>
                              </a:prstGeom>
                              <a:solidFill>
                                <a:srgbClr val="FFFFFF"/>
                              </a:solidFill>
                              <a:ln>
                                <a:noFill/>
                                <a:prstDash/>
                              </a:ln>
                            </wps:spPr>
                            <wps:txbx>
                              <w:txbxContent>
                                <w:p w14:paraId="684390EC" w14:textId="77777777" w:rsidR="00EB042F" w:rsidRDefault="00A27537">
                                  <w:pPr>
                                    <w:spacing w:line="300" w:lineRule="exact"/>
                                    <w:jc w:val="center"/>
                                  </w:pPr>
                                  <w:r>
                                    <w:t>下邊界</w:t>
                                  </w:r>
                                </w:p>
                                <w:p w14:paraId="031B9DD5" w14:textId="77777777" w:rsidR="00EB042F" w:rsidRDefault="00A27537">
                                  <w:pPr>
                                    <w:spacing w:line="300" w:lineRule="exact"/>
                                    <w:jc w:val="center"/>
                                    <w:rPr>
                                      <w:b/>
                                    </w:rPr>
                                  </w:pPr>
                                  <w:r>
                                    <w:rPr>
                                      <w:b/>
                                    </w:rPr>
                                    <w:t>2cm</w:t>
                                  </w:r>
                                </w:p>
                              </w:txbxContent>
                            </wps:txbx>
                            <wps:bodyPr vert="horz" wrap="square" lIns="0" tIns="0" rIns="0" bIns="0" anchor="t" anchorCtr="0" compatLnSpc="0">
                              <a:noAutofit/>
                            </wps:bodyPr>
                          </wps:wsp>
                        </a:graphicData>
                      </a:graphic>
                    </wp:anchor>
                  </w:drawing>
                </mc:Choice>
                <mc:Fallback>
                  <w:pict>
                    <v:shapetype w14:anchorId="25ED70C4" id="_x0000_t202" coordsize="21600,21600" o:spt="202" path="m,l,21600r21600,l21600,xe">
                      <v:stroke joinstyle="miter"/>
                      <v:path gradientshapeok="t" o:connecttype="rect"/>
                    </v:shapetype>
                    <v:shape id="文字方塊 22" o:spid="_x0000_s1029" type="#_x0000_t202" style="position:absolute;left:0;text-align:left;margin-left:278.65pt;margin-top:454.1pt;width:45pt;height:30.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" stroked="f">
                      <v:textbox inset="0,0,0,0">
                        <w:txbxContent>
                          <w:p w14:paraId="684390EC" w14:textId="77777777" w:rsidR="00EB042F" w:rsidRDefault="00A27537">
                            <w:pPr>
                              <w:spacing w:line="300" w:lineRule="exact"/>
                              <w:jc w:val="center"/>
                            </w:pPr>
                            <w:r>
                              <w:t>下邊界</w:t>
                            </w:r>
                          </w:p>
                          <w:p w14:paraId="031B9DD5" w14:textId="77777777" w:rsidR="00EB042F" w:rsidRDefault="00A27537">
                            <w:pPr>
                              <w:spacing w:line="300" w:lineRule="exact"/>
                              <w:jc w:val="center"/>
                              <w:rPr>
                                <w:b/>
                              </w:rPr>
                            </w:pPr>
                            <w:r>
                              <w:rPr>
                                <w:b/>
                              </w:rPr>
                              <w:t>2cm</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0528" behindDoc="0" locked="0" layoutInCell="1" allowOverlap="1" wp14:anchorId="5EADB70D" wp14:editId="495443D1">
                      <wp:simplePos x="0" y="0"/>
                      <wp:positionH relativeFrom="column">
                        <wp:posOffset>3347718</wp:posOffset>
                      </wp:positionH>
                      <wp:positionV relativeFrom="paragraph">
                        <wp:posOffset>5683882</wp:posOffset>
                      </wp:positionV>
                      <wp:extent cx="0" cy="457200"/>
                      <wp:effectExtent l="95250" t="38100" r="57150" b="57150"/>
                      <wp:wrapNone/>
                      <wp:docPr id="8" name="直線接點 24"/>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46" cap="flat">
                                <a:solidFill>
                                  <a:srgbClr val="000000"/>
                                </a:solidFill>
                                <a:prstDash val="solid"/>
                                <a:round/>
                                <a:headEnd type="arrow"/>
                                <a:tailEnd type="arrow"/>
                              </a:ln>
                            </wps:spPr>
                            <wps:bodyPr/>
                          </wps:wsp>
                        </a:graphicData>
                      </a:graphic>
                    </wp:anchor>
                  </w:drawing>
                </mc:Choice>
                <mc:Fallback>
                  <w:pict>
                    <v:shape w14:anchorId="5FC04040" id="直線接點 24" o:spid="_x0000_s1026" type="#_x0000_t32" style="position:absolute;margin-left:263.6pt;margin-top:447.55pt;width:0;height:3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" strokeweight=".52906mm">
                      <v:stroke startarrow="open" endarrow="open"/>
                    </v:shape>
                  </w:pict>
                </mc:Fallback>
              </mc:AlternateContent>
            </w:r>
          </w:p>
        </w:tc>
      </w:tr>
    </w:tbl>
    <w:p w14:paraId="5ECE0FAE" w14:textId="77777777" w:rsidR="00EB042F" w:rsidRDefault="00A27537">
      <w:pPr>
        <w:snapToGrid w:val="0"/>
        <w:spacing w:line="360" w:lineRule="auto"/>
      </w:pPr>
      <w:r>
        <w:rPr>
          <w:rFonts w:ascii="標楷體" w:eastAsia="標楷體" w:hAnsi="標楷體"/>
          <w:noProof/>
        </w:rPr>
        <mc:AlternateContent>
          <mc:Choice Requires="wpg">
            <w:drawing>
              <wp:anchor distT="0" distB="0" distL="114300" distR="114300" simplePos="0" relativeHeight="251667456" behindDoc="0" locked="0" layoutInCell="1" allowOverlap="1" wp14:anchorId="40BA7773" wp14:editId="4C855E67">
                <wp:simplePos x="0" y="0"/>
                <wp:positionH relativeFrom="page">
                  <wp:align>right</wp:align>
                </wp:positionH>
                <wp:positionV relativeFrom="paragraph">
                  <wp:posOffset>-9536433</wp:posOffset>
                </wp:positionV>
                <wp:extent cx="7411724" cy="6573521"/>
                <wp:effectExtent l="0" t="0" r="0" b="113029"/>
                <wp:wrapNone/>
                <wp:docPr id="9" name="群組 31"/>
                <wp:cNvGraphicFramePr/>
                <a:graphic xmlns:a="http://schemas.openxmlformats.org/drawingml/2006/main">
                  <a:graphicData uri="http://schemas.microsoft.com/office/word/2010/wordprocessingGroup">
                    <wpg:wgp>
                      <wpg:cNvGrpSpPr/>
                      <wpg:grpSpPr>
                        <a:xfrm>
                          <a:off x="0" y="0"/>
                          <a:ext cx="7411724" cy="6573521"/>
                          <a:chOff x="0" y="0"/>
                          <a:chExt cx="7411724" cy="6573521"/>
                        </a:xfrm>
                      </wpg:grpSpPr>
                      <wpg:grpSp>
                        <wpg:cNvPr id="10" name="群組 32"/>
                        <wpg:cNvGrpSpPr/>
                        <wpg:grpSpPr>
                          <a:xfrm>
                            <a:off x="0" y="0"/>
                            <a:ext cx="4414713" cy="377491"/>
                            <a:chOff x="0" y="0"/>
                            <a:chExt cx="4414713" cy="377491"/>
                          </a:xfrm>
                        </wpg:grpSpPr>
                        <wps:wsp>
                          <wps:cNvPr id="11" name="文字方塊 33"/>
                          <wps:cNvSpPr txBox="1"/>
                          <wps:spPr>
                            <a:xfrm>
                              <a:off x="0" y="145728"/>
                              <a:ext cx="3241008" cy="231763"/>
                            </a:xfrm>
                            <a:prstGeom prst="rect">
                              <a:avLst/>
                            </a:prstGeom>
                          </wps:spPr>
                          <wps:txbx>
                            <w:txbxContent>
                              <w:p w14:paraId="0EE75FD3" w14:textId="77777777" w:rsidR="00EB042F" w:rsidRDefault="00A27537">
                                <w:pPr>
                                  <w:spacing w:line="300" w:lineRule="exact"/>
                                  <w:jc w:val="center"/>
                                </w:pPr>
                                <w:r>
                                  <w:rPr>
                                    <w:b/>
                                  </w:rPr>
                                  <w:t>附件一</w:t>
                                </w:r>
                                <w:r>
                                  <w:rPr>
                                    <w:b/>
                                  </w:rPr>
                                  <w:t xml:space="preserve">  </w:t>
                                </w:r>
                                <w:r>
                                  <w:rPr>
                                    <w:b/>
                                  </w:rPr>
                                  <w:t>範例</w:t>
                                </w:r>
                                <w:r>
                                  <w:rPr>
                                    <w:rFonts w:ascii="新細明體" w:hAnsi="新細明體"/>
                                    <w:b/>
                                  </w:rPr>
                                  <w:t>：</w:t>
                                </w:r>
                                <w:r>
                                  <w:rPr>
                                    <w:b/>
                                  </w:rPr>
                                  <w:t>稿件的版面設計、邊界與字體大小</w:t>
                                </w:r>
                              </w:p>
                            </w:txbxContent>
                          </wps:txbx>
                          <wps:bodyPr vert="horz" wrap="square" lIns="0" tIns="0" rIns="0" bIns="0" anchor="t" anchorCtr="0" compatLnSpc="0">
                            <a:noAutofit/>
                          </wps:bodyPr>
                        </wps:wsp>
                        <wps:wsp>
                          <wps:cNvPr id="12" name="文字方塊 34"/>
                          <wps:cNvSpPr txBox="1"/>
                          <wps:spPr>
                            <a:xfrm>
                              <a:off x="3849559" y="0"/>
                              <a:ext cx="565154" cy="339077"/>
                            </a:xfrm>
                            <a:prstGeom prst="rect">
                              <a:avLst/>
                            </a:prstGeom>
                          </wps:spPr>
                          <wps:txbx>
                            <w:txbxContent>
                              <w:p w14:paraId="75467798" w14:textId="77777777" w:rsidR="00EB042F" w:rsidRDefault="00A27537">
                                <w:pPr>
                                  <w:spacing w:line="300" w:lineRule="exact"/>
                                  <w:jc w:val="center"/>
                                </w:pPr>
                                <w:r>
                                  <w:t>上邊界</w:t>
                                </w:r>
                              </w:p>
                              <w:p w14:paraId="2B6707BE" w14:textId="77777777" w:rsidR="00EB042F" w:rsidRDefault="00A27537">
                                <w:pPr>
                                  <w:spacing w:line="240" w:lineRule="exact"/>
                                  <w:jc w:val="center"/>
                                  <w:rPr>
                                    <w:b/>
                                  </w:rPr>
                                </w:pPr>
                                <w:r>
                                  <w:rPr>
                                    <w:b/>
                                  </w:rPr>
                                  <w:t>2cm</w:t>
                                </w:r>
                              </w:p>
                            </w:txbxContent>
                          </wps:txbx>
                          <wps:bodyPr vert="horz" wrap="square" lIns="0" tIns="0" rIns="0" bIns="0" anchor="t" anchorCtr="0" compatLnSpc="0">
                            <a:noAutofit/>
                          </wps:bodyPr>
                        </wps:wsp>
                      </wpg:grpSp>
                      <wps:wsp>
                        <wps:cNvPr id="13" name="文字方塊 35"/>
                        <wps:cNvSpPr txBox="1"/>
                        <wps:spPr>
                          <a:xfrm>
                            <a:off x="6840224" y="6001043"/>
                            <a:ext cx="571500" cy="418456"/>
                          </a:xfrm>
                          <a:prstGeom prst="rect">
                            <a:avLst/>
                          </a:prstGeom>
                        </wps:spPr>
                        <wps:txbx>
                          <w:txbxContent>
                            <w:p w14:paraId="76A04DA5" w14:textId="77777777" w:rsidR="00EB042F" w:rsidRDefault="00A27537">
                              <w:pPr>
                                <w:spacing w:line="300" w:lineRule="exact"/>
                                <w:jc w:val="center"/>
                              </w:pPr>
                              <w:r>
                                <w:t>右邊界</w:t>
                              </w:r>
                            </w:p>
                            <w:p w14:paraId="7ECFB9E2" w14:textId="77777777" w:rsidR="00EB042F" w:rsidRDefault="00A27537">
                              <w:pPr>
                                <w:spacing w:line="300" w:lineRule="exact"/>
                                <w:jc w:val="center"/>
                                <w:rPr>
                                  <w:b/>
                                </w:rPr>
                              </w:pPr>
                              <w:r>
                                <w:rPr>
                                  <w:b/>
                                </w:rPr>
                                <w:t>2cm</w:t>
                              </w:r>
                            </w:p>
                          </w:txbxContent>
                        </wps:txbx>
                        <wps:bodyPr vert="horz" wrap="square" lIns="0" tIns="0" rIns="0" bIns="0" anchor="t" anchorCtr="0" compatLnSpc="0">
                          <a:noAutofit/>
                        </wps:bodyPr>
                      </wps:wsp>
                      <wps:wsp>
                        <wps:cNvPr id="14" name="直線接點 36"/>
                        <wps:cNvCnPr/>
                        <wps:spPr>
                          <a:xfrm>
                            <a:off x="6903838" y="6573521"/>
                            <a:ext cx="457191" cy="0"/>
                          </a:xfrm>
                          <a:prstGeom prst="straightConnector1">
                            <a:avLst/>
                          </a:prstGeom>
                          <a:noFill/>
                          <a:ln w="19046" cap="flat">
                            <a:solidFill>
                              <a:srgbClr val="000000"/>
                            </a:solidFill>
                            <a:prstDash val="solid"/>
                            <a:round/>
                            <a:headEnd type="arrow"/>
                            <a:tailEnd type="arrow"/>
                          </a:ln>
                        </wps:spPr>
                        <wps:bodyPr/>
                      </wps:wsp>
                    </wpg:wgp>
                  </a:graphicData>
                </a:graphic>
              </wp:anchor>
            </w:drawing>
          </mc:Choice>
          <mc:Fallback>
            <w:pict>
              <v:group w14:anchorId="40BA7773" id="群組 31" o:spid="_x0000_s1030" style="position:absolute;margin-left:532.4pt;margin-top:-750.9pt;width:583.6pt;height:517.6pt;z-index:251667456;mso-position-horizontal:right;mso-position-horizontal-relative:page" coordsize="74117,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">
                <v:group id="群組 32" o:spid="_x0000_s1031" style="position:absolute;width:44147;height:3774" coordsize="44147,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文字方塊 33" o:spid="_x0000_s1032" type="#_x0000_t202" style="position:absolute;top:1457;width:32410;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EE75FD3" w14:textId="77777777" w:rsidR="00EB042F" w:rsidRDefault="00A27537">
                          <w:pPr>
                            <w:spacing w:line="300" w:lineRule="exact"/>
                            <w:jc w:val="center"/>
                          </w:pPr>
                          <w:r>
                            <w:rPr>
                              <w:b/>
                            </w:rPr>
                            <w:t>附件一</w:t>
                          </w:r>
                          <w:r>
                            <w:rPr>
                              <w:b/>
                            </w:rPr>
                            <w:t xml:space="preserve">  </w:t>
                          </w:r>
                          <w:r>
                            <w:rPr>
                              <w:b/>
                            </w:rPr>
                            <w:t>範例</w:t>
                          </w:r>
                          <w:r>
                            <w:rPr>
                              <w:rFonts w:ascii="新細明體" w:hAnsi="新細明體"/>
                              <w:b/>
                            </w:rPr>
                            <w:t>：</w:t>
                          </w:r>
                          <w:r>
                            <w:rPr>
                              <w:b/>
                            </w:rPr>
                            <w:t>稿件的版面設計、邊界與字體大小</w:t>
                          </w:r>
                        </w:p>
                      </w:txbxContent>
                    </v:textbox>
                  </v:shape>
                  <v:shape id="文字方塊 34" o:spid="_x0000_s1033" type="#_x0000_t202" style="position:absolute;left:38495;width:5652;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5467798" w14:textId="77777777" w:rsidR="00EB042F" w:rsidRDefault="00A27537">
                          <w:pPr>
                            <w:spacing w:line="300" w:lineRule="exact"/>
                            <w:jc w:val="center"/>
                          </w:pPr>
                          <w:r>
                            <w:t>上邊界</w:t>
                          </w:r>
                        </w:p>
                        <w:p w14:paraId="2B6707BE" w14:textId="77777777" w:rsidR="00EB042F" w:rsidRDefault="00A27537">
                          <w:pPr>
                            <w:spacing w:line="240" w:lineRule="exact"/>
                            <w:jc w:val="center"/>
                            <w:rPr>
                              <w:b/>
                            </w:rPr>
                          </w:pPr>
                          <w:r>
                            <w:rPr>
                              <w:b/>
                            </w:rPr>
                            <w:t>2cm</w:t>
                          </w:r>
                        </w:p>
                      </w:txbxContent>
                    </v:textbox>
                  </v:shape>
                </v:group>
                <v:shape id="文字方塊 35" o:spid="_x0000_s1034" type="#_x0000_t202" style="position:absolute;left:68402;top:60010;width:5715;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6A04DA5" w14:textId="77777777" w:rsidR="00EB042F" w:rsidRDefault="00A27537">
                        <w:pPr>
                          <w:spacing w:line="300" w:lineRule="exact"/>
                          <w:jc w:val="center"/>
                        </w:pPr>
                        <w:r>
                          <w:t>右邊界</w:t>
                        </w:r>
                      </w:p>
                      <w:p w14:paraId="7ECFB9E2" w14:textId="77777777" w:rsidR="00EB042F" w:rsidRDefault="00A27537">
                        <w:pPr>
                          <w:spacing w:line="300" w:lineRule="exact"/>
                          <w:jc w:val="center"/>
                          <w:rPr>
                            <w:b/>
                          </w:rPr>
                        </w:pPr>
                        <w:r>
                          <w:rPr>
                            <w:b/>
                          </w:rPr>
                          <w:t>2cm</w:t>
                        </w:r>
                      </w:p>
                    </w:txbxContent>
                  </v:textbox>
                </v:shape>
                <v:shape id="直線接點 36" o:spid="_x0000_s1035" type="#_x0000_t32" style="position:absolute;left:69038;top:65735;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" strokeweight=".52906mm">
                  <v:stroke startarrow="open" endarrow="open"/>
                </v:shape>
                <w10:wrap anchorx="page"/>
              </v:group>
            </w:pict>
          </mc:Fallback>
        </mc:AlternateContent>
      </w:r>
      <w:r>
        <w:rPr>
          <w:rFonts w:ascii="標楷體" w:eastAsia="標楷體" w:hAnsi="標楷體"/>
          <w:noProof/>
        </w:rPr>
        <mc:AlternateContent>
          <mc:Choice Requires="wps">
            <w:drawing>
              <wp:anchor distT="0" distB="0" distL="114300" distR="114300" simplePos="0" relativeHeight="251666432" behindDoc="0" locked="0" layoutInCell="1" allowOverlap="1" wp14:anchorId="33837747" wp14:editId="55839ACF">
                <wp:simplePos x="0" y="0"/>
                <wp:positionH relativeFrom="column">
                  <wp:posOffset>3161025</wp:posOffset>
                </wp:positionH>
                <wp:positionV relativeFrom="paragraph">
                  <wp:posOffset>-9622788</wp:posOffset>
                </wp:positionV>
                <wp:extent cx="0" cy="457200"/>
                <wp:effectExtent l="95250" t="38100" r="57150" b="57150"/>
                <wp:wrapNone/>
                <wp:docPr id="15" name="直線接點 37"/>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46" cap="flat">
                          <a:solidFill>
                            <a:srgbClr val="000000"/>
                          </a:solidFill>
                          <a:prstDash val="solid"/>
                          <a:round/>
                          <a:headEnd type="arrow"/>
                          <a:tailEnd type="arrow"/>
                        </a:ln>
                      </wps:spPr>
                      <wps:bodyPr/>
                    </wps:wsp>
                  </a:graphicData>
                </a:graphic>
              </wp:anchor>
            </w:drawing>
          </mc:Choice>
          <mc:Fallback>
            <w:pict>
              <v:shape w14:anchorId="71655CFF" id="直線接點 37" o:spid="_x0000_s1026" type="#_x0000_t32" style="position:absolute;margin-left:248.9pt;margin-top:-757.7pt;width:0;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" strokeweight=".52906mm">
                <v:stroke startarrow="open" endarrow="open"/>
              </v:shape>
            </w:pict>
          </mc:Fallback>
        </mc:AlternateContent>
      </w:r>
      <w:r>
        <w:rPr>
          <w:rFonts w:ascii="標楷體" w:eastAsia="標楷體" w:hAnsi="標楷體"/>
          <w:noProof/>
        </w:rPr>
        <mc:AlternateContent>
          <mc:Choice Requires="wpg">
            <w:drawing>
              <wp:anchor distT="0" distB="0" distL="114300" distR="114300" simplePos="0" relativeHeight="251665408" behindDoc="0" locked="0" layoutInCell="1" allowOverlap="1" wp14:anchorId="34D6E3FF" wp14:editId="32F57D96">
                <wp:simplePos x="0" y="0"/>
                <wp:positionH relativeFrom="column">
                  <wp:posOffset>2531991</wp:posOffset>
                </wp:positionH>
                <wp:positionV relativeFrom="paragraph">
                  <wp:posOffset>30202</wp:posOffset>
                </wp:positionV>
                <wp:extent cx="1188884" cy="590546"/>
                <wp:effectExtent l="95250" t="38100" r="0" b="4"/>
                <wp:wrapNone/>
                <wp:docPr id="16" name="群組 25"/>
                <wp:cNvGraphicFramePr/>
                <a:graphic xmlns:a="http://schemas.openxmlformats.org/drawingml/2006/main">
                  <a:graphicData uri="http://schemas.microsoft.com/office/word/2010/wordprocessingGroup">
                    <wpg:wgp>
                      <wpg:cNvGrpSpPr/>
                      <wpg:grpSpPr>
                        <a:xfrm>
                          <a:off x="0" y="0"/>
                          <a:ext cx="1188884" cy="590546"/>
                          <a:chOff x="0" y="0"/>
                          <a:chExt cx="1188884" cy="590546"/>
                        </a:xfrm>
                      </wpg:grpSpPr>
                      <wps:wsp>
                        <wps:cNvPr id="17" name="矩形 26"/>
                        <wps:cNvSpPr/>
                        <wps:spPr>
                          <a:xfrm>
                            <a:off x="95418" y="0"/>
                            <a:ext cx="1093466" cy="590546"/>
                          </a:xfrm>
                          <a:prstGeom prst="rect">
                            <a:avLst/>
                          </a:prstGeom>
                          <a:noFill/>
                          <a:ln cap="flat">
                            <a:noFill/>
                            <a:prstDash val="solid"/>
                          </a:ln>
                        </wps:spPr>
                        <wps:txbx>
                          <w:txbxContent>
                            <w:p w14:paraId="6489A007" w14:textId="77777777" w:rsidR="00EB042F" w:rsidRDefault="00A27537">
                              <w:pPr>
                                <w:jc w:val="center"/>
                                <w:rPr>
                                  <w:color w:val="000000"/>
                                </w:rPr>
                              </w:pPr>
                              <w:r>
                                <w:rPr>
                                  <w:color w:val="000000"/>
                                </w:rPr>
                                <w:t>下邊界</w:t>
                              </w:r>
                            </w:p>
                            <w:p w14:paraId="0ECD1F57" w14:textId="77777777" w:rsidR="00EB042F" w:rsidRDefault="00A27537">
                              <w:pPr>
                                <w:jc w:val="center"/>
                                <w:rPr>
                                  <w:b/>
                                  <w:color w:val="000000"/>
                                </w:rPr>
                              </w:pPr>
                              <w:r>
                                <w:rPr>
                                  <w:b/>
                                  <w:color w:val="000000"/>
                                </w:rPr>
                                <w:t>2cm</w:t>
                              </w:r>
                            </w:p>
                          </w:txbxContent>
                        </wps:txbx>
                        <wps:bodyPr vert="horz" wrap="square" lIns="91440" tIns="45720" rIns="91440" bIns="45720" anchor="ctr" anchorCtr="0" compatLnSpc="1">
                          <a:noAutofit/>
                        </wps:bodyPr>
                      </wps:wsp>
                      <wps:wsp>
                        <wps:cNvPr id="18" name="直線單箭頭接點 27"/>
                        <wps:cNvCnPr/>
                        <wps:spPr>
                          <a:xfrm>
                            <a:off x="0" y="7955"/>
                            <a:ext cx="0" cy="474345"/>
                          </a:xfrm>
                          <a:prstGeom prst="straightConnector1">
                            <a:avLst/>
                          </a:prstGeom>
                          <a:noFill/>
                          <a:ln w="19046" cap="flat">
                            <a:solidFill>
                              <a:srgbClr val="000000"/>
                            </a:solidFill>
                            <a:prstDash val="solid"/>
                            <a:miter/>
                            <a:headEnd type="arrow"/>
                            <a:tailEnd type="arrow"/>
                          </a:ln>
                        </wps:spPr>
                        <wps:bodyPr/>
                      </wps:wsp>
                    </wpg:wgp>
                  </a:graphicData>
                </a:graphic>
              </wp:anchor>
            </w:drawing>
          </mc:Choice>
          <mc:Fallback>
            <w:pict>
              <v:group w14:anchorId="34D6E3FF" id="群組 25" o:spid="_x0000_s1036" style="position:absolute;margin-left:199.35pt;margin-top:2.4pt;width:93.6pt;height:46.5pt;z-index:251665408" coordsize="11888,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">
                <v:rect id="矩形 26" o:spid="_x0000_s1037" style="position:absolute;left:954;width:10934;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" filled="f" stroked="f">
                  <v:textbox>
                    <w:txbxContent>
                      <w:p w14:paraId="6489A007" w14:textId="77777777" w:rsidR="00EB042F" w:rsidRDefault="00A27537">
                        <w:pPr>
                          <w:jc w:val="center"/>
                          <w:rPr>
                            <w:color w:val="000000"/>
                          </w:rPr>
                        </w:pPr>
                        <w:r>
                          <w:rPr>
                            <w:color w:val="000000"/>
                          </w:rPr>
                          <w:t>下邊界</w:t>
                        </w:r>
                      </w:p>
                      <w:p w14:paraId="0ECD1F57" w14:textId="77777777" w:rsidR="00EB042F" w:rsidRDefault="00A27537">
                        <w:pPr>
                          <w:jc w:val="center"/>
                          <w:rPr>
                            <w:b/>
                            <w:color w:val="000000"/>
                          </w:rPr>
                        </w:pPr>
                        <w:r>
                          <w:rPr>
                            <w:b/>
                            <w:color w:val="000000"/>
                          </w:rPr>
                          <w:t>2cm</w:t>
                        </w:r>
                      </w:p>
                    </w:txbxContent>
                  </v:textbox>
                </v:rect>
                <v:shape id="直線單箭頭接點 27" o:spid="_x0000_s1038" type="#_x0000_t32" style="position:absolute;top:79;width:0;height:4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" strokeweight=".52906mm">
                  <v:stroke startarrow="open" endarrow="open" joinstyle="miter"/>
                </v:shape>
              </v:group>
            </w:pict>
          </mc:Fallback>
        </mc:AlternateContent>
      </w:r>
      <w:r>
        <w:rPr>
          <w:rFonts w:ascii="標楷體" w:eastAsia="標楷體" w:hAnsi="標楷體"/>
          <w:noProof/>
        </w:rPr>
        <mc:AlternateContent>
          <mc:Choice Requires="wpg">
            <w:drawing>
              <wp:anchor distT="0" distB="0" distL="114300" distR="114300" simplePos="0" relativeHeight="251668480" behindDoc="0" locked="0" layoutInCell="1" allowOverlap="1" wp14:anchorId="0EDFB611" wp14:editId="37586419">
                <wp:simplePos x="0" y="0"/>
                <wp:positionH relativeFrom="column">
                  <wp:posOffset>-648529</wp:posOffset>
                </wp:positionH>
                <wp:positionV relativeFrom="paragraph">
                  <wp:posOffset>-2816361</wp:posOffset>
                </wp:positionV>
                <wp:extent cx="571500" cy="614157"/>
                <wp:effectExtent l="0" t="0" r="0" b="109743"/>
                <wp:wrapNone/>
                <wp:docPr id="19" name="群組 28"/>
                <wp:cNvGraphicFramePr/>
                <a:graphic xmlns:a="http://schemas.openxmlformats.org/drawingml/2006/main">
                  <a:graphicData uri="http://schemas.microsoft.com/office/word/2010/wordprocessingGroup">
                    <wpg:wgp>
                      <wpg:cNvGrpSpPr/>
                      <wpg:grpSpPr>
                        <a:xfrm>
                          <a:off x="0" y="0"/>
                          <a:ext cx="571500" cy="614157"/>
                          <a:chOff x="0" y="0"/>
                          <a:chExt cx="571500" cy="614157"/>
                        </a:xfrm>
                      </wpg:grpSpPr>
                      <wps:wsp>
                        <wps:cNvPr id="20" name="文字方塊 29"/>
                        <wps:cNvSpPr txBox="1"/>
                        <wps:spPr>
                          <a:xfrm>
                            <a:off x="0" y="0"/>
                            <a:ext cx="571500" cy="375918"/>
                          </a:xfrm>
                          <a:prstGeom prst="rect">
                            <a:avLst/>
                          </a:prstGeom>
                        </wps:spPr>
                        <wps:txbx>
                          <w:txbxContent>
                            <w:p w14:paraId="74AD1FB4" w14:textId="77777777" w:rsidR="00EB042F" w:rsidRDefault="00A27537">
                              <w:pPr>
                                <w:spacing w:line="300" w:lineRule="exact"/>
                                <w:jc w:val="center"/>
                              </w:pPr>
                              <w:r>
                                <w:t>左邊界</w:t>
                              </w:r>
                            </w:p>
                            <w:p w14:paraId="30A63B8C" w14:textId="77777777" w:rsidR="00EB042F" w:rsidRDefault="00A27537">
                              <w:pPr>
                                <w:spacing w:line="300" w:lineRule="exact"/>
                                <w:jc w:val="center"/>
                                <w:rPr>
                                  <w:b/>
                                </w:rPr>
                              </w:pPr>
                              <w:r>
                                <w:rPr>
                                  <w:b/>
                                </w:rPr>
                                <w:t>2cm</w:t>
                              </w:r>
                            </w:p>
                          </w:txbxContent>
                        </wps:txbx>
                        <wps:bodyPr vert="horz" wrap="square" lIns="0" tIns="0" rIns="0" bIns="0" anchor="t" anchorCtr="0" compatLnSpc="0">
                          <a:noAutofit/>
                        </wps:bodyPr>
                      </wps:wsp>
                      <wps:wsp>
                        <wps:cNvPr id="21" name="直線接點 30"/>
                        <wps:cNvCnPr/>
                        <wps:spPr>
                          <a:xfrm>
                            <a:off x="55660" y="612246"/>
                            <a:ext cx="460373" cy="1911"/>
                          </a:xfrm>
                          <a:prstGeom prst="straightConnector1">
                            <a:avLst/>
                          </a:prstGeom>
                          <a:noFill/>
                          <a:ln w="19046" cap="flat">
                            <a:solidFill>
                              <a:srgbClr val="000000"/>
                            </a:solidFill>
                            <a:prstDash val="solid"/>
                            <a:round/>
                            <a:headEnd type="arrow"/>
                            <a:tailEnd type="arrow"/>
                          </a:ln>
                        </wps:spPr>
                        <wps:bodyPr/>
                      </wps:wsp>
                    </wpg:wgp>
                  </a:graphicData>
                </a:graphic>
              </wp:anchor>
            </w:drawing>
          </mc:Choice>
          <mc:Fallback>
            <w:pict>
              <v:group w14:anchorId="0EDFB611" id="群組 28" o:spid="_x0000_s1039" style="position:absolute;margin-left:-51.05pt;margin-top:-221.75pt;width:45pt;height:48.35pt;z-index:251668480" coordsize="5715,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">
                <v:shape id="文字方塊 29" o:spid="_x0000_s1040" type="#_x0000_t202" style="position:absolute;width:5715;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AD1FB4" w14:textId="77777777" w:rsidR="00EB042F" w:rsidRDefault="00A27537">
                        <w:pPr>
                          <w:spacing w:line="300" w:lineRule="exact"/>
                          <w:jc w:val="center"/>
                        </w:pPr>
                        <w:r>
                          <w:t>左邊界</w:t>
                        </w:r>
                      </w:p>
                      <w:p w14:paraId="30A63B8C" w14:textId="77777777" w:rsidR="00EB042F" w:rsidRDefault="00A27537">
                        <w:pPr>
                          <w:spacing w:line="300" w:lineRule="exact"/>
                          <w:jc w:val="center"/>
                          <w:rPr>
                            <w:b/>
                          </w:rPr>
                        </w:pPr>
                        <w:r>
                          <w:rPr>
                            <w:b/>
                          </w:rPr>
                          <w:t>2cm</w:t>
                        </w:r>
                      </w:p>
                    </w:txbxContent>
                  </v:textbox>
                </v:shape>
                <v:shape id="直線接點 30" o:spid="_x0000_s1041" type="#_x0000_t32" style="position:absolute;left:556;top:6122;width:4604;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" strokeweight=".52906mm">
                  <v:stroke startarrow="open" endarrow="open"/>
                </v:shape>
              </v:group>
            </w:pict>
          </mc:Fallback>
        </mc:AlternateContent>
      </w:r>
    </w:p>
    <w:sectPr w:rsidR="00EB042F">
      <w:pgSz w:w="11906" w:h="16838"/>
      <w:pgMar w:top="907" w:right="1134" w:bottom="907" w:left="1134"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EBDB7" w14:textId="77777777" w:rsidR="00A27537" w:rsidRDefault="00A27537">
      <w:r>
        <w:separator/>
      </w:r>
    </w:p>
  </w:endnote>
  <w:endnote w:type="continuationSeparator" w:id="0">
    <w:p w14:paraId="674D0A65" w14:textId="77777777" w:rsidR="00A27537" w:rsidRDefault="00A2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明體">
    <w:panose1 w:val="02020709000000000000"/>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DFPLiKingHei-XB">
    <w:charset w:val="00"/>
    <w:family w:val="roman"/>
    <w:pitch w:val="default"/>
  </w:font>
  <w:font w:name="DFMingLight-B5">
    <w:charset w:val="00"/>
    <w:family w:val="roman"/>
    <w:pitch w:val="default"/>
  </w:font>
  <w:font w:name="Tahoma">
    <w:panose1 w:val="020B0604030504040204"/>
    <w:charset w:val="00"/>
    <w:family w:val="swiss"/>
    <w:pitch w:val="variable"/>
    <w:sig w:usb0="E1002EFF" w:usb1="C000605B" w:usb2="00000029" w:usb3="00000000" w:csb0="000101FF" w:csb1="00000000"/>
  </w:font>
  <w:font w:name="sөũ">
    <w:altName w:val="Times New Roman"/>
    <w:charset w:val="00"/>
    <w:family w:val="roman"/>
    <w:pitch w:val="default"/>
  </w:font>
  <w:font w:name="新細明體, PMingLiU">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BD05A" w14:textId="77777777" w:rsidR="00A27537" w:rsidRDefault="00A27537">
      <w:r>
        <w:rPr>
          <w:color w:val="000000"/>
        </w:rPr>
        <w:separator/>
      </w:r>
    </w:p>
  </w:footnote>
  <w:footnote w:type="continuationSeparator" w:id="0">
    <w:p w14:paraId="20249473" w14:textId="77777777" w:rsidR="00A27537" w:rsidRDefault="00A27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2EFF"/>
    <w:multiLevelType w:val="multilevel"/>
    <w:tmpl w:val="39A6249A"/>
    <w:styleLink w:val="LFO9"/>
    <w:lvl w:ilvl="0">
      <w:start w:val="1"/>
      <w:numFmt w:val="taiwaneseCountingThousand"/>
      <w:pStyle w:val="a"/>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ED166E1"/>
    <w:multiLevelType w:val="multilevel"/>
    <w:tmpl w:val="0E4481E8"/>
    <w:styleLink w:val="LFO12"/>
    <w:lvl w:ilvl="0">
      <w:start w:val="1"/>
      <w:numFmt w:val="taiwaneseCountingThousand"/>
      <w:pStyle w:val="000"/>
      <w:lvlText w:val="第%1節"/>
      <w:lvlJc w:val="left"/>
      <w:pPr>
        <w:ind w:left="1110" w:hanging="111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EB91AA5"/>
    <w:multiLevelType w:val="multilevel"/>
    <w:tmpl w:val="E2080CD8"/>
    <w:styleLink w:val="LFO11"/>
    <w:lvl w:ilvl="0">
      <w:start w:val="1"/>
      <w:numFmt w:val="taiwaneseCountingThousand"/>
      <w:pStyle w:val="a0"/>
      <w:lvlText w:val="第%1章"/>
      <w:lvlJc w:val="left"/>
      <w:pPr>
        <w:ind w:left="1110" w:hanging="111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55365051"/>
    <w:multiLevelType w:val="multilevel"/>
    <w:tmpl w:val="EDCE8388"/>
    <w:styleLink w:val="LFO10"/>
    <w:lvl w:ilvl="0">
      <w:start w:val="1"/>
      <w:numFmt w:val="decimal"/>
      <w:pStyle w:val="a1"/>
      <w:lvlText w:val="%1."/>
      <w:lvlJc w:val="left"/>
      <w:pPr>
        <w:ind w:left="360" w:hanging="360"/>
      </w:pPr>
      <w:rPr>
        <w:rFonts w:cs="Times New Roman"/>
      </w:rPr>
    </w:lvl>
    <w:lvl w:ilvl="1">
      <w:start w:val="1"/>
      <w:numFmt w:val="decimal"/>
      <w:lvlText w:val="%2."/>
      <w:lvlJc w:val="left"/>
      <w:pPr>
        <w:ind w:left="360" w:hanging="360"/>
      </w:p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B042F"/>
    <w:rsid w:val="00366468"/>
    <w:rsid w:val="00A27537"/>
    <w:rsid w:val="00EB04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D77D3"/>
  <w15:docId w15:val="{6EBFE05C-F721-4E97-A2D5-20A19661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suppressAutoHyphens/>
    </w:pPr>
    <w:rPr>
      <w:rFonts w:ascii="Times New Roman" w:hAnsi="Times New Roman"/>
      <w:szCs w:val="24"/>
    </w:rPr>
  </w:style>
  <w:style w:type="paragraph" w:styleId="1">
    <w:name w:val="heading 1"/>
    <w:basedOn w:val="a2"/>
    <w:next w:val="a2"/>
    <w:uiPriority w:val="9"/>
    <w:qFormat/>
    <w:pPr>
      <w:keepNext/>
      <w:spacing w:before="180" w:after="180" w:line="720" w:lineRule="auto"/>
      <w:outlineLvl w:val="0"/>
    </w:pPr>
    <w:rPr>
      <w:rFonts w:ascii="Cambria" w:hAnsi="Cambria"/>
      <w:b/>
      <w:bCs/>
      <w:sz w:val="52"/>
      <w:szCs w:val="52"/>
    </w:rPr>
  </w:style>
  <w:style w:type="paragraph" w:styleId="2">
    <w:name w:val="heading 2"/>
    <w:basedOn w:val="a2"/>
    <w:uiPriority w:val="9"/>
    <w:semiHidden/>
    <w:unhideWhenUsed/>
    <w:qFormat/>
    <w:pPr>
      <w:widowControl/>
      <w:spacing w:before="100" w:after="100"/>
      <w:outlineLvl w:val="1"/>
    </w:pPr>
    <w:rPr>
      <w:rFonts w:ascii="Arial Unicode MS" w:eastAsia="Arial Unicode MS" w:hAnsi="Arial Unicode MS" w:cs="Arial Unicode MS"/>
      <w:b/>
      <w:bCs/>
      <w:kern w:val="0"/>
      <w:sz w:val="36"/>
      <w:szCs w:val="36"/>
    </w:rPr>
  </w:style>
  <w:style w:type="paragraph" w:styleId="3">
    <w:name w:val="heading 3"/>
    <w:basedOn w:val="a2"/>
    <w:uiPriority w:val="9"/>
    <w:semiHidden/>
    <w:unhideWhenUsed/>
    <w:qFormat/>
    <w:pPr>
      <w:widowControl/>
      <w:spacing w:before="100" w:after="100"/>
      <w:outlineLvl w:val="2"/>
    </w:pPr>
    <w:rPr>
      <w:rFonts w:ascii="新細明體" w:hAnsi="新細明體" w:cs="新細明體"/>
      <w:b/>
      <w:bCs/>
      <w:kern w:val="0"/>
      <w:sz w:val="27"/>
      <w:szCs w:val="27"/>
    </w:rPr>
  </w:style>
  <w:style w:type="paragraph" w:styleId="4">
    <w:name w:val="heading 4"/>
    <w:basedOn w:val="a2"/>
    <w:next w:val="a2"/>
    <w:uiPriority w:val="9"/>
    <w:semiHidden/>
    <w:unhideWhenUsed/>
    <w:qFormat/>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rPr>
      <w:rFonts w:ascii="Cambria" w:eastAsia="新細明體" w:hAnsi="Cambria" w:cs="Times New Roman"/>
      <w:b/>
      <w:bCs/>
      <w:kern w:val="3"/>
      <w:sz w:val="52"/>
      <w:szCs w:val="52"/>
    </w:rPr>
  </w:style>
  <w:style w:type="character" w:customStyle="1" w:styleId="20">
    <w:name w:val="標題 2 字元"/>
    <w:basedOn w:val="a3"/>
    <w:rPr>
      <w:rFonts w:ascii="Arial Unicode MS" w:eastAsia="Arial Unicode MS" w:hAnsi="Arial Unicode MS" w:cs="Arial Unicode MS"/>
      <w:b/>
      <w:bCs/>
      <w:kern w:val="0"/>
      <w:sz w:val="36"/>
      <w:szCs w:val="36"/>
    </w:rPr>
  </w:style>
  <w:style w:type="character" w:customStyle="1" w:styleId="30">
    <w:name w:val="標題 3 字元"/>
    <w:basedOn w:val="a3"/>
    <w:rPr>
      <w:rFonts w:ascii="新細明體" w:eastAsia="新細明體" w:hAnsi="新細明體" w:cs="新細明體"/>
      <w:b/>
      <w:bCs/>
      <w:kern w:val="0"/>
      <w:sz w:val="27"/>
      <w:szCs w:val="27"/>
    </w:rPr>
  </w:style>
  <w:style w:type="character" w:customStyle="1" w:styleId="40">
    <w:name w:val="標題 4 字元"/>
    <w:basedOn w:val="a3"/>
    <w:rPr>
      <w:rFonts w:ascii="Arial" w:eastAsia="新細明體" w:hAnsi="Arial" w:cs="Times New Roman"/>
      <w:sz w:val="36"/>
      <w:szCs w:val="36"/>
    </w:rPr>
  </w:style>
  <w:style w:type="paragraph" w:styleId="a6">
    <w:name w:val="List Paragraph"/>
    <w:basedOn w:val="a2"/>
    <w:pPr>
      <w:ind w:left="480"/>
    </w:pPr>
    <w:rPr>
      <w:rFonts w:ascii="Calibri" w:hAnsi="Calibri"/>
      <w:szCs w:val="22"/>
    </w:rPr>
  </w:style>
  <w:style w:type="character" w:customStyle="1" w:styleId="a7">
    <w:name w:val="清單段落 字元"/>
    <w:rPr>
      <w:rFonts w:ascii="Calibri" w:eastAsia="新細明體" w:hAnsi="Calibri" w:cs="Times New Roman"/>
    </w:rPr>
  </w:style>
  <w:style w:type="paragraph" w:styleId="a8">
    <w:name w:val="footer"/>
    <w:basedOn w:val="a2"/>
    <w:pPr>
      <w:tabs>
        <w:tab w:val="center" w:pos="4153"/>
        <w:tab w:val="right" w:pos="8306"/>
      </w:tabs>
      <w:snapToGrid w:val="0"/>
    </w:pPr>
    <w:rPr>
      <w:sz w:val="20"/>
      <w:szCs w:val="20"/>
    </w:rPr>
  </w:style>
  <w:style w:type="character" w:customStyle="1" w:styleId="a9">
    <w:name w:val="頁尾 字元"/>
    <w:basedOn w:val="a3"/>
    <w:rPr>
      <w:rFonts w:ascii="Times New Roman" w:eastAsia="新細明體" w:hAnsi="Times New Roman" w:cs="Times New Roman"/>
      <w:sz w:val="20"/>
      <w:szCs w:val="20"/>
    </w:rPr>
  </w:style>
  <w:style w:type="character" w:styleId="aa">
    <w:name w:val="page number"/>
    <w:basedOn w:val="a3"/>
  </w:style>
  <w:style w:type="paragraph" w:customStyle="1" w:styleId="NoSpacing1">
    <w:name w:val="No Spacing1"/>
    <w:pPr>
      <w:widowControl w:val="0"/>
      <w:suppressAutoHyphens/>
    </w:pPr>
  </w:style>
  <w:style w:type="paragraph" w:customStyle="1" w:styleId="11">
    <w:name w:val="清單段落1"/>
    <w:basedOn w:val="a2"/>
    <w:pPr>
      <w:ind w:left="480"/>
    </w:pPr>
  </w:style>
  <w:style w:type="paragraph" w:customStyle="1" w:styleId="xl26">
    <w:name w:val="xl26"/>
    <w:basedOn w:val="a2"/>
    <w:pPr>
      <w:widowControl/>
      <w:spacing w:before="100" w:after="100"/>
      <w:jc w:val="center"/>
    </w:pPr>
    <w:rPr>
      <w:rFonts w:ascii="標楷體" w:eastAsia="標楷體" w:hAnsi="標楷體" w:cs="Arial Unicode MS"/>
      <w:b/>
      <w:bCs/>
      <w:kern w:val="0"/>
      <w:sz w:val="32"/>
      <w:szCs w:val="32"/>
    </w:rPr>
  </w:style>
  <w:style w:type="paragraph" w:styleId="31">
    <w:name w:val="Body Text Indent 3"/>
    <w:basedOn w:val="a2"/>
    <w:pPr>
      <w:spacing w:after="120"/>
      <w:ind w:left="480"/>
    </w:pPr>
    <w:rPr>
      <w:sz w:val="16"/>
      <w:szCs w:val="16"/>
    </w:rPr>
  </w:style>
  <w:style w:type="character" w:customStyle="1" w:styleId="32">
    <w:name w:val="本文縮排 3 字元"/>
    <w:basedOn w:val="a3"/>
    <w:rPr>
      <w:rFonts w:ascii="Times New Roman" w:eastAsia="新細明體" w:hAnsi="Times New Roman" w:cs="Times New Roman"/>
      <w:sz w:val="16"/>
      <w:szCs w:val="16"/>
    </w:rPr>
  </w:style>
  <w:style w:type="paragraph" w:customStyle="1" w:styleId="0221">
    <w:name w:val="0221"/>
    <w:basedOn w:val="a2"/>
    <w:pPr>
      <w:widowControl/>
      <w:spacing w:before="100" w:after="100"/>
    </w:pPr>
    <w:rPr>
      <w:rFonts w:ascii="新細明體" w:hAnsi="新細明體" w:cs="新細明體"/>
      <w:kern w:val="0"/>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character" w:customStyle="1" w:styleId="HTML0">
    <w:name w:val="HTML 預設格式 字元"/>
    <w:basedOn w:val="a3"/>
    <w:rPr>
      <w:rFonts w:ascii="細明體" w:eastAsia="細明體" w:hAnsi="細明體" w:cs="Times New Roman"/>
      <w:kern w:val="0"/>
      <w:sz w:val="22"/>
      <w:szCs w:val="24"/>
    </w:rPr>
  </w:style>
  <w:style w:type="paragraph" w:styleId="ab">
    <w:name w:val="No Spacing"/>
    <w:pPr>
      <w:widowControl w:val="0"/>
      <w:suppressAutoHyphens/>
    </w:pPr>
    <w:rPr>
      <w:rFonts w:ascii="Times New Roman" w:hAnsi="Times New Roman"/>
      <w:szCs w:val="24"/>
    </w:rPr>
  </w:style>
  <w:style w:type="character" w:customStyle="1" w:styleId="ac">
    <w:name w:val="無間距 字元"/>
    <w:basedOn w:val="a3"/>
    <w:rPr>
      <w:rFonts w:ascii="Times New Roman" w:eastAsia="新細明體" w:hAnsi="Times New Roman" w:cs="Times New Roman"/>
      <w:szCs w:val="24"/>
    </w:rPr>
  </w:style>
  <w:style w:type="paragraph" w:styleId="ad">
    <w:name w:val="header"/>
    <w:basedOn w:val="a2"/>
    <w:pPr>
      <w:tabs>
        <w:tab w:val="center" w:pos="4153"/>
        <w:tab w:val="right" w:pos="8306"/>
      </w:tabs>
      <w:snapToGrid w:val="0"/>
    </w:pPr>
    <w:rPr>
      <w:sz w:val="20"/>
      <w:szCs w:val="20"/>
    </w:rPr>
  </w:style>
  <w:style w:type="character" w:customStyle="1" w:styleId="ae">
    <w:name w:val="頁首 字元"/>
    <w:basedOn w:val="a3"/>
    <w:rPr>
      <w:rFonts w:ascii="Times New Roman" w:eastAsia="新細明體" w:hAnsi="Times New Roman" w:cs="Times New Roman"/>
      <w:sz w:val="20"/>
      <w:szCs w:val="20"/>
    </w:rPr>
  </w:style>
  <w:style w:type="character" w:customStyle="1" w:styleId="af">
    <w:name w:val="註解方塊文字 字元"/>
    <w:basedOn w:val="a3"/>
    <w:rPr>
      <w:rFonts w:ascii="Cambria" w:eastAsia="新細明體" w:hAnsi="Cambria" w:cs="Times New Roman"/>
      <w:sz w:val="18"/>
      <w:szCs w:val="18"/>
    </w:rPr>
  </w:style>
  <w:style w:type="paragraph" w:styleId="af0">
    <w:name w:val="Balloon Text"/>
    <w:basedOn w:val="a2"/>
    <w:rPr>
      <w:rFonts w:ascii="Cambria" w:hAnsi="Cambria"/>
      <w:sz w:val="18"/>
      <w:szCs w:val="18"/>
    </w:rPr>
  </w:style>
  <w:style w:type="paragraph" w:customStyle="1" w:styleId="12">
    <w:name w:val="無間距1"/>
    <w:pPr>
      <w:widowControl w:val="0"/>
      <w:suppressAutoHyphens/>
    </w:pPr>
  </w:style>
  <w:style w:type="character" w:customStyle="1" w:styleId="8">
    <w:name w:val="字元 字元8"/>
    <w:basedOn w:val="a3"/>
    <w:rPr>
      <w:rFonts w:ascii="Arial" w:eastAsia="新細明體" w:hAnsi="Arial"/>
      <w:kern w:val="3"/>
      <w:sz w:val="18"/>
      <w:szCs w:val="18"/>
      <w:lang w:val="en-US" w:eastAsia="zh-TW" w:bidi="ar-SA"/>
    </w:rPr>
  </w:style>
  <w:style w:type="character" w:styleId="af1">
    <w:name w:val="Hyperlink"/>
    <w:basedOn w:val="a3"/>
    <w:rPr>
      <w:color w:val="0000FF"/>
      <w:u w:val="single"/>
    </w:rPr>
  </w:style>
  <w:style w:type="character" w:customStyle="1" w:styleId="style64">
    <w:name w:val="style64"/>
    <w:basedOn w:val="a3"/>
  </w:style>
  <w:style w:type="paragraph" w:styleId="af2">
    <w:name w:val="Body Text Indent"/>
    <w:basedOn w:val="a2"/>
    <w:pPr>
      <w:snapToGrid w:val="0"/>
      <w:ind w:firstLine="480"/>
    </w:pPr>
  </w:style>
  <w:style w:type="character" w:customStyle="1" w:styleId="af3">
    <w:name w:val="本文縮排 字元"/>
    <w:basedOn w:val="a3"/>
    <w:rPr>
      <w:rFonts w:ascii="Times New Roman" w:eastAsia="新細明體" w:hAnsi="Times New Roman" w:cs="Times New Roman"/>
      <w:szCs w:val="24"/>
    </w:rPr>
  </w:style>
  <w:style w:type="paragraph" w:styleId="af4">
    <w:name w:val="Body Text"/>
    <w:basedOn w:val="a2"/>
    <w:pPr>
      <w:tabs>
        <w:tab w:val="left" w:pos="8280"/>
      </w:tabs>
      <w:ind w:right="26"/>
      <w:jc w:val="center"/>
    </w:pPr>
    <w:rPr>
      <w:b/>
      <w:sz w:val="48"/>
    </w:rPr>
  </w:style>
  <w:style w:type="character" w:customStyle="1" w:styleId="af5">
    <w:name w:val="本文 字元"/>
    <w:basedOn w:val="a3"/>
    <w:rPr>
      <w:rFonts w:ascii="Times New Roman" w:eastAsia="新細明體" w:hAnsi="Times New Roman" w:cs="Times New Roman"/>
      <w:b/>
      <w:sz w:val="48"/>
      <w:szCs w:val="24"/>
    </w:rPr>
  </w:style>
  <w:style w:type="paragraph" w:customStyle="1" w:styleId="font5">
    <w:name w:val="font5"/>
    <w:basedOn w:val="a2"/>
    <w:pPr>
      <w:widowControl/>
      <w:spacing w:before="100" w:after="100"/>
    </w:pPr>
    <w:rPr>
      <w:rFonts w:ascii="新細明體" w:hAnsi="新細明體"/>
      <w:kern w:val="0"/>
      <w:sz w:val="18"/>
      <w:szCs w:val="18"/>
    </w:rPr>
  </w:style>
  <w:style w:type="paragraph" w:customStyle="1" w:styleId="xl24">
    <w:name w:val="xl24"/>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paragraph" w:customStyle="1" w:styleId="xl25">
    <w:name w:val="xl25"/>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kern w:val="0"/>
    </w:rPr>
  </w:style>
  <w:style w:type="paragraph" w:customStyle="1" w:styleId="xl27">
    <w:name w:val="xl27"/>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character" w:customStyle="1" w:styleId="110">
    <w:name w:val="字元 字元11"/>
    <w:basedOn w:val="a3"/>
    <w:rPr>
      <w:rFonts w:eastAsia="新細明體"/>
      <w:kern w:val="3"/>
      <w:lang w:val="en-US" w:eastAsia="zh-TW" w:bidi="ar-SA"/>
    </w:rPr>
  </w:style>
  <w:style w:type="character" w:customStyle="1" w:styleId="100">
    <w:name w:val="字元 字元10"/>
    <w:basedOn w:val="a3"/>
    <w:rPr>
      <w:rFonts w:eastAsia="新細明體"/>
      <w:kern w:val="3"/>
      <w:lang w:val="en-US" w:eastAsia="zh-TW" w:bidi="ar-SA"/>
    </w:rPr>
  </w:style>
  <w:style w:type="character" w:customStyle="1" w:styleId="af6">
    <w:name w:val="字元 字元"/>
    <w:basedOn w:val="a3"/>
    <w:rPr>
      <w:rFonts w:eastAsia="新細明體" w:cs="Times New Roman"/>
      <w:kern w:val="3"/>
      <w:lang w:val="en-US" w:eastAsia="zh-TW" w:bidi="ar-SA"/>
    </w:rPr>
  </w:style>
  <w:style w:type="paragraph" w:styleId="21">
    <w:name w:val="Body Text 2"/>
    <w:basedOn w:val="a2"/>
    <w:pPr>
      <w:spacing w:line="420" w:lineRule="exact"/>
    </w:pPr>
    <w:rPr>
      <w:rFonts w:eastAsia="標楷體"/>
      <w:color w:val="000000"/>
    </w:rPr>
  </w:style>
  <w:style w:type="character" w:customStyle="1" w:styleId="22">
    <w:name w:val="本文 2 字元"/>
    <w:basedOn w:val="a3"/>
    <w:rPr>
      <w:rFonts w:ascii="Times New Roman" w:eastAsia="標楷體" w:hAnsi="Times New Roman" w:cs="Times New Roman"/>
      <w:color w:val="000000"/>
      <w:szCs w:val="24"/>
    </w:rPr>
  </w:style>
  <w:style w:type="character" w:styleId="af7">
    <w:name w:val="Strong"/>
    <w:basedOn w:val="a3"/>
    <w:rPr>
      <w:rFonts w:cs="Times New Roman"/>
      <w:b/>
      <w:bCs/>
    </w:rPr>
  </w:style>
  <w:style w:type="character" w:customStyle="1" w:styleId="style31">
    <w:name w:val="style31"/>
    <w:basedOn w:val="a3"/>
    <w:rPr>
      <w:rFonts w:cs="Times New Roman"/>
      <w:sz w:val="36"/>
      <w:szCs w:val="36"/>
    </w:rPr>
  </w:style>
  <w:style w:type="paragraph" w:styleId="af8">
    <w:name w:val="annotation text"/>
    <w:basedOn w:val="a2"/>
  </w:style>
  <w:style w:type="character" w:customStyle="1" w:styleId="af9">
    <w:name w:val="註解文字 字元"/>
    <w:basedOn w:val="a3"/>
    <w:rPr>
      <w:rFonts w:ascii="Times New Roman" w:eastAsia="新細明體" w:hAnsi="Times New Roman" w:cs="Times New Roman"/>
      <w:szCs w:val="24"/>
    </w:rPr>
  </w:style>
  <w:style w:type="character" w:customStyle="1" w:styleId="style11">
    <w:name w:val="style11"/>
    <w:basedOn w:val="a3"/>
    <w:rPr>
      <w:rFonts w:cs="Times New Roman"/>
      <w:color w:val="996600"/>
      <w:sz w:val="24"/>
      <w:szCs w:val="24"/>
    </w:rPr>
  </w:style>
  <w:style w:type="paragraph" w:styleId="23">
    <w:name w:val="Body Text Indent 2"/>
    <w:basedOn w:val="a2"/>
    <w:pPr>
      <w:spacing w:after="120" w:line="480" w:lineRule="auto"/>
      <w:ind w:left="480"/>
    </w:pPr>
  </w:style>
  <w:style w:type="character" w:customStyle="1" w:styleId="24">
    <w:name w:val="本文縮排 2 字元"/>
    <w:basedOn w:val="a3"/>
    <w:rPr>
      <w:rFonts w:ascii="Times New Roman" w:eastAsia="新細明體" w:hAnsi="Times New Roman" w:cs="Times New Roman"/>
      <w:szCs w:val="24"/>
    </w:rPr>
  </w:style>
  <w:style w:type="paragraph" w:customStyle="1" w:styleId="fontdefault">
    <w:name w:val="fontdefault"/>
    <w:basedOn w:val="a2"/>
    <w:pPr>
      <w:widowControl/>
      <w:spacing w:before="100" w:after="100"/>
    </w:pPr>
    <w:rPr>
      <w:rFonts w:ascii="Arial" w:eastAsia="Arial Unicode MS" w:hAnsi="Arial" w:cs="Arial"/>
      <w:kern w:val="0"/>
      <w:sz w:val="20"/>
      <w:szCs w:val="20"/>
    </w:rPr>
  </w:style>
  <w:style w:type="paragraph" w:styleId="Web">
    <w:name w:val="Normal (Web)"/>
    <w:basedOn w:val="a2"/>
    <w:pPr>
      <w:widowControl/>
      <w:spacing w:before="100" w:after="100"/>
    </w:pPr>
    <w:rPr>
      <w:rFonts w:ascii="Arial Unicode MS" w:eastAsia="Arial Unicode MS" w:hAnsi="Arial Unicode MS" w:cs="Arial Unicode MS"/>
      <w:color w:val="000000"/>
      <w:kern w:val="0"/>
    </w:rPr>
  </w:style>
  <w:style w:type="character" w:styleId="afa">
    <w:name w:val="FollowedHyperlink"/>
    <w:basedOn w:val="a3"/>
    <w:rPr>
      <w:rFonts w:cs="Times New Roman"/>
      <w:color w:val="800080"/>
      <w:u w:val="single"/>
    </w:rPr>
  </w:style>
  <w:style w:type="paragraph" w:styleId="afb">
    <w:name w:val="Date"/>
    <w:basedOn w:val="a2"/>
    <w:next w:val="a2"/>
    <w:pPr>
      <w:jc w:val="right"/>
    </w:pPr>
  </w:style>
  <w:style w:type="character" w:customStyle="1" w:styleId="afc">
    <w:name w:val="日期 字元"/>
    <w:basedOn w:val="a3"/>
    <w:rPr>
      <w:rFonts w:ascii="Times New Roman" w:eastAsia="新細明體" w:hAnsi="Times New Roman" w:cs="Times New Roman"/>
      <w:szCs w:val="24"/>
    </w:rPr>
  </w:style>
  <w:style w:type="character" w:customStyle="1" w:styleId="email">
    <w:name w:val="email"/>
    <w:basedOn w:val="a3"/>
    <w:rPr>
      <w:rFonts w:cs="Times New Roman"/>
    </w:rPr>
  </w:style>
  <w:style w:type="character" w:customStyle="1" w:styleId="style731">
    <w:name w:val="style731"/>
    <w:basedOn w:val="a3"/>
    <w:rPr>
      <w:rFonts w:cs="Times New Roman"/>
      <w:color w:val="333366"/>
      <w:sz w:val="22"/>
      <w:szCs w:val="22"/>
    </w:rPr>
  </w:style>
  <w:style w:type="character" w:customStyle="1" w:styleId="apple-style-span">
    <w:name w:val="apple-style-span"/>
    <w:basedOn w:val="a3"/>
    <w:rPr>
      <w:rFonts w:cs="Times New Roman"/>
    </w:rPr>
  </w:style>
  <w:style w:type="character" w:styleId="afd">
    <w:name w:val="Emphasis"/>
    <w:basedOn w:val="a3"/>
    <w:rPr>
      <w:rFonts w:cs="Times New Roman"/>
      <w:color w:val="CC0033"/>
    </w:rPr>
  </w:style>
  <w:style w:type="paragraph" w:customStyle="1" w:styleId="111">
    <w:name w:val="清單段落11"/>
    <w:basedOn w:val="a2"/>
    <w:pPr>
      <w:ind w:left="480"/>
    </w:pPr>
  </w:style>
  <w:style w:type="paragraph" w:customStyle="1" w:styleId="afe">
    <w:name w:val="圖次"/>
    <w:basedOn w:val="a2"/>
    <w:pPr>
      <w:jc w:val="center"/>
    </w:pPr>
    <w:rPr>
      <w:rFonts w:ascii="標楷體" w:eastAsia="標楷體" w:hAnsi="標楷體"/>
    </w:rPr>
  </w:style>
  <w:style w:type="character" w:customStyle="1" w:styleId="aff">
    <w:name w:val="圖次 字元"/>
    <w:basedOn w:val="a3"/>
    <w:rPr>
      <w:rFonts w:ascii="標楷體" w:eastAsia="標楷體" w:hAnsi="標楷體" w:cs="Times New Roman"/>
      <w:szCs w:val="24"/>
    </w:rPr>
  </w:style>
  <w:style w:type="paragraph" w:customStyle="1" w:styleId="13">
    <w:name w:val="樣式1"/>
    <w:autoRedefine/>
    <w:pPr>
      <w:suppressAutoHyphens/>
      <w:snapToGrid w:val="0"/>
      <w:spacing w:line="360" w:lineRule="auto"/>
    </w:pPr>
    <w:rPr>
      <w:rFonts w:ascii="Times New Roman" w:eastAsia="標楷體" w:hAnsi="Times New Roman" w:cs="新細明體"/>
      <w:sz w:val="28"/>
      <w:szCs w:val="20"/>
    </w:rPr>
  </w:style>
  <w:style w:type="character" w:customStyle="1" w:styleId="PlainTextChar">
    <w:name w:val="Plain Text Char"/>
    <w:rPr>
      <w:rFonts w:ascii="細明體" w:eastAsia="細明體" w:hAnsi="細明體" w:cs="Times New Roman"/>
    </w:rPr>
  </w:style>
  <w:style w:type="paragraph" w:styleId="aff0">
    <w:name w:val="Plain Text"/>
    <w:basedOn w:val="a2"/>
    <w:rPr>
      <w:rFonts w:ascii="細明體" w:eastAsia="細明體" w:hAnsi="細明體"/>
      <w:kern w:val="0"/>
      <w:sz w:val="20"/>
      <w:szCs w:val="20"/>
    </w:rPr>
  </w:style>
  <w:style w:type="character" w:customStyle="1" w:styleId="aff1">
    <w:name w:val="純文字 字元"/>
    <w:basedOn w:val="a3"/>
    <w:rPr>
      <w:rFonts w:ascii="細明體" w:eastAsia="細明體" w:hAnsi="細明體" w:cs="Times New Roman"/>
      <w:kern w:val="0"/>
      <w:sz w:val="20"/>
      <w:szCs w:val="20"/>
    </w:rPr>
  </w:style>
  <w:style w:type="paragraph" w:styleId="a">
    <w:name w:val="table of figures"/>
    <w:basedOn w:val="a2"/>
    <w:next w:val="a0"/>
    <w:pPr>
      <w:numPr>
        <w:numId w:val="1"/>
      </w:numPr>
      <w:tabs>
        <w:tab w:val="left" w:pos="-5760"/>
      </w:tabs>
    </w:pPr>
    <w:rPr>
      <w:rFonts w:ascii="Calibri" w:eastAsia="標楷體" w:hAnsi="Calibri"/>
      <w:smallCaps/>
      <w:szCs w:val="20"/>
    </w:rPr>
  </w:style>
  <w:style w:type="paragraph" w:customStyle="1" w:styleId="a0">
    <w:name w:val="圖目錄"/>
    <w:basedOn w:val="a2"/>
    <w:pPr>
      <w:numPr>
        <w:numId w:val="3"/>
      </w:numPr>
      <w:jc w:val="center"/>
    </w:pPr>
    <w:rPr>
      <w:rFonts w:ascii="標楷體" w:eastAsia="標楷體" w:hAnsi="標楷體"/>
    </w:rPr>
  </w:style>
  <w:style w:type="paragraph" w:customStyle="1" w:styleId="a1">
    <w:name w:val="章"/>
    <w:basedOn w:val="a2"/>
    <w:pPr>
      <w:numPr>
        <w:numId w:val="2"/>
      </w:numPr>
      <w:tabs>
        <w:tab w:val="left" w:pos="-3240"/>
        <w:tab w:val="center" w:pos="-2490"/>
      </w:tabs>
      <w:snapToGrid w:val="0"/>
      <w:spacing w:line="360" w:lineRule="auto"/>
      <w:jc w:val="center"/>
    </w:pPr>
    <w:rPr>
      <w:rFonts w:eastAsia="標楷體"/>
      <w:b/>
      <w:sz w:val="36"/>
      <w:szCs w:val="20"/>
    </w:rPr>
  </w:style>
  <w:style w:type="paragraph" w:customStyle="1" w:styleId="000">
    <w:name w:val="000.大標"/>
    <w:pPr>
      <w:numPr>
        <w:numId w:val="4"/>
      </w:numPr>
      <w:suppressAutoHyphens/>
      <w:snapToGrid w:val="0"/>
      <w:spacing w:line="640" w:lineRule="exact"/>
      <w:jc w:val="center"/>
    </w:pPr>
    <w:rPr>
      <w:rFonts w:ascii="Times New Roman" w:eastAsia="華康粗明體" w:hAnsi="Times New Roman"/>
      <w:bCs/>
      <w:kern w:val="0"/>
      <w:sz w:val="48"/>
      <w:szCs w:val="20"/>
    </w:rPr>
  </w:style>
  <w:style w:type="paragraph" w:customStyle="1" w:styleId="aff2">
    <w:name w:val="表次"/>
    <w:basedOn w:val="a2"/>
    <w:rPr>
      <w:rFonts w:ascii="標楷體" w:eastAsia="標楷體" w:hAnsi="標楷體"/>
    </w:rPr>
  </w:style>
  <w:style w:type="character" w:customStyle="1" w:styleId="aff3">
    <w:name w:val="表次 字元"/>
    <w:basedOn w:val="a3"/>
    <w:rPr>
      <w:rFonts w:ascii="標楷體" w:eastAsia="標楷體" w:hAnsi="標楷體" w:cs="Times New Roman"/>
      <w:szCs w:val="24"/>
    </w:rPr>
  </w:style>
  <w:style w:type="character" w:customStyle="1" w:styleId="HTMLPreformattedChar">
    <w:name w:val="HTML Preformatted Char"/>
    <w:rPr>
      <w:rFonts w:ascii="細明體" w:eastAsia="細明體" w:hAnsi="細明體" w:cs="Courier New"/>
    </w:rPr>
  </w:style>
  <w:style w:type="paragraph" w:customStyle="1" w:styleId="aff4">
    <w:name w:val="壹"/>
    <w:basedOn w:val="a2"/>
    <w:pPr>
      <w:snapToGrid w:val="0"/>
      <w:spacing w:line="360" w:lineRule="auto"/>
    </w:pPr>
    <w:rPr>
      <w:rFonts w:eastAsia="標楷體" w:cs="新細明體"/>
      <w:sz w:val="28"/>
      <w:szCs w:val="20"/>
    </w:rPr>
  </w:style>
  <w:style w:type="paragraph" w:customStyle="1" w:styleId="Default">
    <w:name w:val="Default"/>
    <w:pPr>
      <w:widowControl w:val="0"/>
      <w:suppressAutoHyphens/>
      <w:autoSpaceDE w:val="0"/>
    </w:pPr>
    <w:rPr>
      <w:rFonts w:ascii="DFPLiKingHei-XB" w:eastAsia="DFPLiKingHei-XB" w:hAnsi="DFPLiKingHei-XB" w:cs="DFPLiKingHei-XB"/>
      <w:color w:val="000000"/>
      <w:kern w:val="0"/>
      <w:szCs w:val="24"/>
    </w:rPr>
  </w:style>
  <w:style w:type="paragraph" w:customStyle="1" w:styleId="Pa3">
    <w:name w:val="Pa3"/>
    <w:basedOn w:val="Default"/>
    <w:next w:val="Default"/>
    <w:pPr>
      <w:spacing w:line="280" w:lineRule="atLeast"/>
    </w:pPr>
    <w:rPr>
      <w:rFonts w:cs="Times New Roman"/>
      <w:color w:val="auto"/>
    </w:rPr>
  </w:style>
  <w:style w:type="character" w:customStyle="1" w:styleId="A40">
    <w:name w:val="A4"/>
    <w:rPr>
      <w:rFonts w:ascii="DFMingLight-B5" w:eastAsia="DFMingLight-B5" w:hAnsi="DFMingLight-B5"/>
      <w:color w:val="000000"/>
      <w:sz w:val="19"/>
    </w:rPr>
  </w:style>
  <w:style w:type="paragraph" w:customStyle="1" w:styleId="Pa4">
    <w:name w:val="Pa4"/>
    <w:basedOn w:val="Default"/>
    <w:next w:val="Default"/>
    <w:pPr>
      <w:spacing w:line="260" w:lineRule="atLeast"/>
    </w:pPr>
    <w:rPr>
      <w:rFonts w:cs="Times New Roman"/>
      <w:color w:val="auto"/>
    </w:rPr>
  </w:style>
  <w:style w:type="paragraph" w:customStyle="1" w:styleId="00">
    <w:name w:val="00內文 字元"/>
    <w:basedOn w:val="a2"/>
    <w:pPr>
      <w:spacing w:line="360" w:lineRule="auto"/>
      <w:ind w:firstLine="200"/>
      <w:jc w:val="both"/>
    </w:pPr>
    <w:rPr>
      <w:rFonts w:ascii="新細明體" w:eastAsia="標楷體" w:hAnsi="新細明體"/>
      <w:sz w:val="26"/>
      <w:szCs w:val="26"/>
    </w:rPr>
  </w:style>
  <w:style w:type="character" w:customStyle="1" w:styleId="001">
    <w:name w:val="00內文 字元 字元"/>
    <w:basedOn w:val="a3"/>
    <w:rPr>
      <w:rFonts w:ascii="新細明體" w:eastAsia="標楷體" w:hAnsi="新細明體" w:cs="Times New Roman"/>
      <w:sz w:val="26"/>
      <w:szCs w:val="26"/>
    </w:rPr>
  </w:style>
  <w:style w:type="paragraph" w:customStyle="1" w:styleId="002">
    <w:name w:val="00〈一〉"/>
    <w:basedOn w:val="a2"/>
    <w:pPr>
      <w:spacing w:line="360" w:lineRule="auto"/>
      <w:ind w:left="352" w:hanging="200"/>
      <w:jc w:val="both"/>
      <w:outlineLvl w:val="4"/>
    </w:pPr>
    <w:rPr>
      <w:rFonts w:eastAsia="標楷體"/>
      <w:sz w:val="26"/>
      <w:szCs w:val="26"/>
    </w:rPr>
  </w:style>
  <w:style w:type="character" w:customStyle="1" w:styleId="003">
    <w:name w:val="00〈一〉 字元"/>
    <w:basedOn w:val="a3"/>
    <w:rPr>
      <w:rFonts w:ascii="Times New Roman" w:eastAsia="標楷體" w:hAnsi="Times New Roman" w:cs="Times New Roman"/>
      <w:sz w:val="26"/>
      <w:szCs w:val="26"/>
    </w:rPr>
  </w:style>
  <w:style w:type="paragraph" w:customStyle="1" w:styleId="004">
    <w:name w:val="00表單"/>
    <w:basedOn w:val="a2"/>
    <w:next w:val="a2"/>
    <w:pPr>
      <w:spacing w:line="240" w:lineRule="atLeast"/>
      <w:jc w:val="both"/>
    </w:pPr>
    <w:rPr>
      <w:rFonts w:eastAsia="標楷體"/>
      <w:color w:val="000000"/>
      <w:spacing w:val="-4"/>
      <w:kern w:val="0"/>
      <w:sz w:val="26"/>
      <w:szCs w:val="26"/>
    </w:rPr>
  </w:style>
  <w:style w:type="paragraph" w:customStyle="1" w:styleId="001215">
    <w:name w:val="樣式 001 + 左:  2 字元 凸出:  1.5 字元"/>
    <w:basedOn w:val="a2"/>
    <w:pPr>
      <w:spacing w:line="360" w:lineRule="auto"/>
      <w:ind w:left="870" w:hanging="390"/>
      <w:jc w:val="both"/>
    </w:pPr>
    <w:rPr>
      <w:rFonts w:eastAsia="標楷體" w:cs="新細明體"/>
      <w:sz w:val="26"/>
      <w:szCs w:val="20"/>
    </w:rPr>
  </w:style>
  <w:style w:type="paragraph" w:customStyle="1" w:styleId="005">
    <w:name w:val="00內文(中文+英文)"/>
    <w:basedOn w:val="a2"/>
    <w:pPr>
      <w:spacing w:line="360" w:lineRule="auto"/>
      <w:ind w:firstLine="200"/>
      <w:jc w:val="both"/>
    </w:pPr>
    <w:rPr>
      <w:rFonts w:eastAsia="標楷體"/>
      <w:sz w:val="26"/>
      <w:szCs w:val="26"/>
    </w:rPr>
  </w:style>
  <w:style w:type="character" w:customStyle="1" w:styleId="006">
    <w:name w:val="00內文(中文+英文) 字元"/>
    <w:basedOn w:val="a3"/>
    <w:rPr>
      <w:rFonts w:ascii="Times New Roman" w:eastAsia="標楷體" w:hAnsi="Times New Roman" w:cs="Times New Roman"/>
      <w:sz w:val="26"/>
      <w:szCs w:val="26"/>
    </w:rPr>
  </w:style>
  <w:style w:type="paragraph" w:customStyle="1" w:styleId="007">
    <w:name w:val="00目標內文"/>
    <w:basedOn w:val="a2"/>
    <w:pPr>
      <w:autoSpaceDE w:val="0"/>
      <w:spacing w:line="240" w:lineRule="atLeast"/>
      <w:ind w:left="185" w:hanging="185"/>
    </w:pPr>
    <w:rPr>
      <w:rFonts w:eastAsia="標楷體"/>
      <w:color w:val="000000"/>
      <w:kern w:val="0"/>
    </w:rPr>
  </w:style>
  <w:style w:type="paragraph" w:customStyle="1" w:styleId="008">
    <w:name w:val="00內文"/>
    <w:basedOn w:val="a2"/>
    <w:pPr>
      <w:jc w:val="both"/>
    </w:pPr>
    <w:rPr>
      <w:rFonts w:ascii="標楷體" w:eastAsia="標楷體" w:hAnsi="標楷體"/>
    </w:rPr>
  </w:style>
  <w:style w:type="paragraph" w:customStyle="1" w:styleId="0010">
    <w:name w:val="00條列1."/>
    <w:basedOn w:val="a2"/>
    <w:pPr>
      <w:spacing w:line="400" w:lineRule="exact"/>
      <w:ind w:left="192" w:right="-41" w:hanging="192"/>
      <w:jc w:val="both"/>
    </w:pPr>
    <w:rPr>
      <w:rFonts w:eastAsia="標楷體"/>
    </w:rPr>
  </w:style>
  <w:style w:type="paragraph" w:customStyle="1" w:styleId="009">
    <w:name w:val="00引用文"/>
    <w:basedOn w:val="a2"/>
    <w:next w:val="008"/>
    <w:pPr>
      <w:spacing w:line="360" w:lineRule="auto"/>
      <w:ind w:left="475" w:right="521"/>
    </w:pPr>
    <w:rPr>
      <w:rFonts w:ascii="標楷體" w:eastAsia="標楷體" w:hAnsi="標楷體"/>
      <w:b/>
      <w:sz w:val="26"/>
      <w:szCs w:val="26"/>
    </w:rPr>
  </w:style>
  <w:style w:type="character" w:customStyle="1" w:styleId="00a">
    <w:name w:val="00引用文 字元"/>
    <w:basedOn w:val="a3"/>
    <w:rPr>
      <w:rFonts w:ascii="標楷體" w:eastAsia="標楷體" w:hAnsi="標楷體" w:cs="Times New Roman"/>
      <w:b/>
      <w:sz w:val="26"/>
      <w:szCs w:val="26"/>
    </w:rPr>
  </w:style>
  <w:style w:type="paragraph" w:customStyle="1" w:styleId="0011">
    <w:name w:val="001"/>
    <w:basedOn w:val="a2"/>
    <w:pPr>
      <w:spacing w:line="360" w:lineRule="auto"/>
      <w:ind w:left="300" w:hanging="150"/>
      <w:jc w:val="both"/>
      <w:outlineLvl w:val="5"/>
    </w:pPr>
    <w:rPr>
      <w:rFonts w:eastAsia="標楷體"/>
      <w:sz w:val="26"/>
      <w:szCs w:val="26"/>
    </w:rPr>
  </w:style>
  <w:style w:type="character" w:customStyle="1" w:styleId="0012">
    <w:name w:val="001 字元"/>
    <w:basedOn w:val="a3"/>
    <w:rPr>
      <w:rFonts w:ascii="Times New Roman" w:eastAsia="標楷體" w:hAnsi="Times New Roman" w:cs="Times New Roman"/>
      <w:sz w:val="26"/>
      <w:szCs w:val="26"/>
    </w:rPr>
  </w:style>
  <w:style w:type="paragraph" w:customStyle="1" w:styleId="00b">
    <w:name w:val="00一標題"/>
    <w:basedOn w:val="a2"/>
    <w:next w:val="008"/>
    <w:pPr>
      <w:spacing w:line="360" w:lineRule="auto"/>
      <w:ind w:left="100"/>
      <w:jc w:val="both"/>
      <w:outlineLvl w:val="3"/>
    </w:pPr>
    <w:rPr>
      <w:rFonts w:eastAsia="標楷體"/>
      <w:b/>
      <w:sz w:val="28"/>
      <w:szCs w:val="26"/>
    </w:rPr>
  </w:style>
  <w:style w:type="character" w:customStyle="1" w:styleId="00c">
    <w:name w:val="00一標題 字元"/>
    <w:basedOn w:val="a3"/>
    <w:rPr>
      <w:rFonts w:ascii="Times New Roman" w:eastAsia="標楷體" w:hAnsi="Times New Roman" w:cs="Times New Roman"/>
      <w:b/>
      <w:sz w:val="28"/>
      <w:szCs w:val="26"/>
    </w:rPr>
  </w:style>
  <w:style w:type="paragraph" w:customStyle="1" w:styleId="reference">
    <w:name w:val="reference"/>
    <w:pPr>
      <w:tabs>
        <w:tab w:val="left" w:pos="720"/>
      </w:tabs>
      <w:suppressAutoHyphens/>
      <w:ind w:left="720" w:hanging="540"/>
    </w:pPr>
    <w:rPr>
      <w:rFonts w:ascii="Times New Roman" w:eastAsia="標楷體" w:hAnsi="Times New Roman"/>
      <w:kern w:val="0"/>
      <w:szCs w:val="20"/>
    </w:rPr>
  </w:style>
  <w:style w:type="paragraph" w:customStyle="1" w:styleId="00d">
    <w:name w:val="00中文參考文獻"/>
    <w:basedOn w:val="a2"/>
    <w:pPr>
      <w:spacing w:line="360" w:lineRule="auto"/>
      <w:ind w:left="520" w:hanging="520"/>
      <w:jc w:val="both"/>
    </w:pPr>
    <w:rPr>
      <w:rFonts w:ascii="Calibri" w:eastAsia="標楷體" w:hAnsi="Calibri"/>
      <w:sz w:val="26"/>
      <w:szCs w:val="26"/>
    </w:rPr>
  </w:style>
  <w:style w:type="character" w:customStyle="1" w:styleId="00e">
    <w:name w:val="00中文參考文獻 字元"/>
    <w:basedOn w:val="a3"/>
    <w:rPr>
      <w:rFonts w:ascii="Calibri" w:eastAsia="標楷體" w:hAnsi="Calibri" w:cs="Times New Roman"/>
      <w:sz w:val="26"/>
      <w:szCs w:val="26"/>
    </w:rPr>
  </w:style>
  <w:style w:type="character" w:customStyle="1" w:styleId="A60">
    <w:name w:val="A6"/>
    <w:rPr>
      <w:color w:val="000000"/>
      <w:sz w:val="44"/>
    </w:rPr>
  </w:style>
  <w:style w:type="character" w:customStyle="1" w:styleId="bodytext1">
    <w:name w:val="bodytext1"/>
    <w:basedOn w:val="a3"/>
    <w:rPr>
      <w:rFonts w:ascii="Arial" w:hAnsi="Arial" w:cs="Arial"/>
      <w:color w:val="000000"/>
      <w:sz w:val="18"/>
      <w:szCs w:val="18"/>
    </w:rPr>
  </w:style>
  <w:style w:type="paragraph" w:styleId="aff5">
    <w:name w:val="Note Heading"/>
    <w:basedOn w:val="a2"/>
    <w:next w:val="a2"/>
    <w:pPr>
      <w:jc w:val="center"/>
    </w:pPr>
    <w:rPr>
      <w:rFonts w:eastAsia="標楷體"/>
      <w:b/>
      <w:sz w:val="28"/>
      <w:szCs w:val="28"/>
    </w:rPr>
  </w:style>
  <w:style w:type="character" w:customStyle="1" w:styleId="aff6">
    <w:name w:val="註釋標題 字元"/>
    <w:basedOn w:val="a3"/>
    <w:rPr>
      <w:rFonts w:ascii="Times New Roman" w:eastAsia="標楷體" w:hAnsi="Times New Roman" w:cs="Times New Roman"/>
      <w:b/>
      <w:sz w:val="28"/>
      <w:szCs w:val="28"/>
    </w:rPr>
  </w:style>
  <w:style w:type="paragraph" w:styleId="aff7">
    <w:name w:val="Closing"/>
    <w:basedOn w:val="a2"/>
    <w:pPr>
      <w:ind w:left="100"/>
    </w:pPr>
    <w:rPr>
      <w:rFonts w:eastAsia="標楷體"/>
      <w:b/>
      <w:sz w:val="28"/>
      <w:szCs w:val="28"/>
    </w:rPr>
  </w:style>
  <w:style w:type="character" w:customStyle="1" w:styleId="aff8">
    <w:name w:val="結語 字元"/>
    <w:basedOn w:val="a3"/>
    <w:rPr>
      <w:rFonts w:ascii="Times New Roman" w:eastAsia="標楷體" w:hAnsi="Times New Roman" w:cs="Times New Roman"/>
      <w:b/>
      <w:sz w:val="28"/>
      <w:szCs w:val="28"/>
    </w:rPr>
  </w:style>
  <w:style w:type="paragraph" w:customStyle="1" w:styleId="aff9">
    <w:name w:val="節"/>
    <w:basedOn w:val="a2"/>
    <w:pPr>
      <w:tabs>
        <w:tab w:val="center" w:pos="1110"/>
      </w:tabs>
      <w:snapToGrid w:val="0"/>
      <w:spacing w:line="360" w:lineRule="auto"/>
      <w:ind w:left="1110" w:hanging="1110"/>
      <w:jc w:val="center"/>
    </w:pPr>
    <w:rPr>
      <w:rFonts w:eastAsia="標楷體"/>
      <w:b/>
      <w:sz w:val="32"/>
      <w:szCs w:val="20"/>
    </w:rPr>
  </w:style>
  <w:style w:type="character" w:customStyle="1" w:styleId="style121">
    <w:name w:val="style121"/>
    <w:basedOn w:val="a3"/>
    <w:rPr>
      <w:rFonts w:cs="Times New Roman"/>
      <w:b/>
      <w:bCs/>
      <w:color w:val="FF0000"/>
    </w:rPr>
  </w:style>
  <w:style w:type="character" w:customStyle="1" w:styleId="14">
    <w:name w:val="頁尾1"/>
    <w:basedOn w:val="a3"/>
    <w:rPr>
      <w:rFonts w:cs="Times New Roman"/>
    </w:rPr>
  </w:style>
  <w:style w:type="character" w:customStyle="1" w:styleId="text1">
    <w:name w:val="text1"/>
    <w:basedOn w:val="a3"/>
    <w:rPr>
      <w:rFonts w:cs="Times New Roman"/>
      <w:sz w:val="19"/>
      <w:szCs w:val="19"/>
    </w:rPr>
  </w:style>
  <w:style w:type="character" w:customStyle="1" w:styleId="contents1">
    <w:name w:val="contents1"/>
    <w:basedOn w:val="a3"/>
    <w:rPr>
      <w:rFonts w:ascii="Arial" w:hAnsi="Arial" w:cs="Arial"/>
      <w:sz w:val="18"/>
      <w:szCs w:val="18"/>
    </w:rPr>
  </w:style>
  <w:style w:type="paragraph" w:customStyle="1" w:styleId="affa">
    <w:name w:val="表目錄"/>
    <w:basedOn w:val="a2"/>
    <w:pPr>
      <w:tabs>
        <w:tab w:val="left" w:pos="0"/>
      </w:tabs>
      <w:snapToGrid w:val="0"/>
      <w:spacing w:line="500" w:lineRule="exact"/>
      <w:jc w:val="both"/>
    </w:pPr>
    <w:rPr>
      <w:rFonts w:eastAsia="標楷體"/>
      <w:sz w:val="28"/>
      <w:szCs w:val="28"/>
    </w:rPr>
  </w:style>
  <w:style w:type="character" w:customStyle="1" w:styleId="style12">
    <w:name w:val="style12"/>
    <w:basedOn w:val="a3"/>
    <w:rPr>
      <w:rFonts w:cs="Times New Roman"/>
    </w:rPr>
  </w:style>
  <w:style w:type="character" w:customStyle="1" w:styleId="medium-font1">
    <w:name w:val="medium-font1"/>
    <w:basedOn w:val="a3"/>
    <w:rPr>
      <w:rFonts w:cs="Times New Roman"/>
      <w:sz w:val="19"/>
      <w:szCs w:val="19"/>
    </w:rPr>
  </w:style>
  <w:style w:type="character" w:customStyle="1" w:styleId="9">
    <w:name w:val="字元 字元9"/>
    <w:basedOn w:val="a3"/>
    <w:rPr>
      <w:rFonts w:ascii="Times New Roman" w:eastAsia="新細明體" w:hAnsi="Times New Roman" w:cs="Times New Roman"/>
      <w:sz w:val="20"/>
      <w:szCs w:val="20"/>
    </w:rPr>
  </w:style>
  <w:style w:type="paragraph" w:customStyle="1" w:styleId="affb">
    <w:name w:val="字元"/>
    <w:basedOn w:val="a2"/>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2"/>
    <w:pPr>
      <w:spacing w:line="120" w:lineRule="atLeast"/>
      <w:ind w:left="100" w:hanging="100"/>
      <w:jc w:val="both"/>
    </w:pPr>
    <w:rPr>
      <w:rFonts w:eastAsia="標楷體" w:cs="新細明體"/>
      <w:color w:val="000000"/>
      <w:spacing w:val="-4"/>
      <w:kern w:val="0"/>
      <w:sz w:val="26"/>
      <w:szCs w:val="20"/>
    </w:rPr>
  </w:style>
  <w:style w:type="paragraph" w:styleId="33">
    <w:name w:val="Body Text 3"/>
    <w:basedOn w:val="a2"/>
    <w:pPr>
      <w:snapToGrid w:val="0"/>
      <w:jc w:val="both"/>
    </w:pPr>
    <w:rPr>
      <w:rFonts w:eastAsia="標楷體"/>
      <w:sz w:val="28"/>
    </w:rPr>
  </w:style>
  <w:style w:type="character" w:customStyle="1" w:styleId="34">
    <w:name w:val="本文 3 字元"/>
    <w:basedOn w:val="a3"/>
    <w:rPr>
      <w:rFonts w:ascii="Times New Roman" w:eastAsia="標楷體" w:hAnsi="Times New Roman" w:cs="Times New Roman"/>
      <w:sz w:val="28"/>
      <w:szCs w:val="24"/>
    </w:rPr>
  </w:style>
  <w:style w:type="character" w:customStyle="1" w:styleId="cgselectable">
    <w:name w:val="cgselectable"/>
    <w:basedOn w:val="a3"/>
  </w:style>
  <w:style w:type="paragraph" w:styleId="affc">
    <w:name w:val="Block Text"/>
    <w:basedOn w:val="a2"/>
    <w:pPr>
      <w:spacing w:line="0" w:lineRule="atLeast"/>
      <w:ind w:left="5" w:right="-64" w:firstLine="585"/>
    </w:pPr>
    <w:rPr>
      <w:rFonts w:eastAsia="標楷體"/>
      <w:sz w:val="28"/>
    </w:rPr>
  </w:style>
  <w:style w:type="paragraph" w:customStyle="1" w:styleId="15">
    <w:name w:val="字元1"/>
    <w:basedOn w:val="a2"/>
    <w:pPr>
      <w:widowControl/>
      <w:spacing w:after="160" w:line="240" w:lineRule="exact"/>
    </w:pPr>
    <w:rPr>
      <w:rFonts w:ascii="Tahoma" w:hAnsi="Tahoma"/>
      <w:kern w:val="0"/>
      <w:sz w:val="20"/>
      <w:szCs w:val="20"/>
      <w:lang w:eastAsia="en-US"/>
    </w:rPr>
  </w:style>
  <w:style w:type="paragraph" w:customStyle="1" w:styleId="p">
    <w:name w:val="p"/>
    <w:basedOn w:val="a2"/>
    <w:pPr>
      <w:widowControl/>
      <w:spacing w:before="100" w:after="100" w:line="400" w:lineRule="atLeast"/>
      <w:ind w:left="856" w:right="856" w:firstLine="480"/>
    </w:pPr>
    <w:rPr>
      <w:rFonts w:ascii="新細明體" w:hAnsi="新細明體"/>
      <w:color w:val="000000"/>
      <w:kern w:val="0"/>
      <w:lang w:eastAsia="ar-SA"/>
    </w:rPr>
  </w:style>
  <w:style w:type="character" w:styleId="HTML1">
    <w:name w:val="HTML Typewriter"/>
    <w:basedOn w:val="a3"/>
    <w:rPr>
      <w:rFonts w:ascii="細明體" w:eastAsia="細明體" w:hAnsi="細明體" w:cs="細明體"/>
      <w:sz w:val="24"/>
      <w:szCs w:val="24"/>
    </w:rPr>
  </w:style>
  <w:style w:type="character" w:customStyle="1" w:styleId="none1">
    <w:name w:val="none1"/>
    <w:basedOn w:val="a3"/>
    <w:rPr>
      <w:strike w:val="0"/>
      <w:dstrike w:val="0"/>
      <w:sz w:val="18"/>
      <w:szCs w:val="18"/>
      <w:u w:val="none"/>
    </w:rPr>
  </w:style>
  <w:style w:type="character" w:customStyle="1" w:styleId="fieldlabel">
    <w:name w:val="fieldlabel"/>
    <w:basedOn w:val="a3"/>
    <w:rPr>
      <w:rFonts w:ascii="Arial" w:hAnsi="Arial" w:cs="Arial"/>
      <w:b/>
      <w:bCs/>
      <w:color w:val="666666"/>
      <w:sz w:val="18"/>
      <w:szCs w:val="18"/>
    </w:rPr>
  </w:style>
  <w:style w:type="character" w:customStyle="1" w:styleId="mailheadertext">
    <w:name w:val="mailheadertext"/>
    <w:basedOn w:val="a3"/>
  </w:style>
  <w:style w:type="character" w:styleId="affd">
    <w:name w:val="annotation reference"/>
    <w:basedOn w:val="a3"/>
    <w:rPr>
      <w:sz w:val="18"/>
      <w:szCs w:val="18"/>
    </w:rPr>
  </w:style>
  <w:style w:type="paragraph" w:styleId="affe">
    <w:name w:val="annotation subject"/>
    <w:basedOn w:val="af8"/>
    <w:next w:val="af8"/>
    <w:rPr>
      <w:b/>
      <w:bCs/>
    </w:rPr>
  </w:style>
  <w:style w:type="character" w:customStyle="1" w:styleId="afff">
    <w:name w:val="註解主旨 字元"/>
    <w:basedOn w:val="af9"/>
    <w:rPr>
      <w:rFonts w:ascii="Times New Roman" w:eastAsia="新細明體" w:hAnsi="Times New Roman" w:cs="Times New Roman"/>
      <w:b/>
      <w:bCs/>
      <w:szCs w:val="24"/>
    </w:rPr>
  </w:style>
  <w:style w:type="character" w:customStyle="1" w:styleId="dialogtext1">
    <w:name w:val="dialog_text1"/>
    <w:basedOn w:val="a3"/>
    <w:rPr>
      <w:rFonts w:ascii="sөũ" w:hAnsi="sөũ"/>
      <w:color w:val="000000"/>
      <w:sz w:val="24"/>
      <w:szCs w:val="24"/>
    </w:rPr>
  </w:style>
  <w:style w:type="paragraph" w:customStyle="1" w:styleId="Standard">
    <w:name w:val="Standard"/>
    <w:pPr>
      <w:widowControl w:val="0"/>
      <w:suppressAutoHyphens/>
    </w:pPr>
    <w:rPr>
      <w:rFonts w:ascii="Times New Roman" w:eastAsia="新細明體, PMingLiU" w:hAnsi="Times New Roman"/>
      <w:szCs w:val="24"/>
    </w:rPr>
  </w:style>
  <w:style w:type="paragraph" w:styleId="afff0">
    <w:name w:val="Subtitle"/>
    <w:basedOn w:val="a2"/>
    <w:next w:val="a2"/>
    <w:uiPriority w:val="11"/>
    <w:qFormat/>
    <w:pPr>
      <w:spacing w:after="60"/>
      <w:jc w:val="center"/>
      <w:outlineLvl w:val="1"/>
    </w:pPr>
    <w:rPr>
      <w:rFonts w:ascii="Calibri Light" w:hAnsi="Calibri Light"/>
      <w:i/>
      <w:iCs/>
    </w:rPr>
  </w:style>
  <w:style w:type="character" w:customStyle="1" w:styleId="afff1">
    <w:name w:val="副標題 字元"/>
    <w:basedOn w:val="a3"/>
    <w:rPr>
      <w:rFonts w:ascii="Calibri Light" w:eastAsia="新細明體" w:hAnsi="Calibri Light" w:cs="Times New Roman"/>
      <w:i/>
      <w:iCs/>
      <w:szCs w:val="24"/>
    </w:rPr>
  </w:style>
  <w:style w:type="character" w:customStyle="1" w:styleId="c0">
    <w:name w:val="c0"/>
    <w:basedOn w:val="a3"/>
  </w:style>
  <w:style w:type="paragraph" w:styleId="afff2">
    <w:name w:val="caption"/>
    <w:basedOn w:val="a2"/>
    <w:next w:val="a2"/>
    <w:rPr>
      <w:sz w:val="20"/>
      <w:szCs w:val="20"/>
    </w:rPr>
  </w:style>
  <w:style w:type="numbering" w:customStyle="1" w:styleId="LFO9">
    <w:name w:val="LFO9"/>
    <w:basedOn w:val="a5"/>
    <w:pPr>
      <w:numPr>
        <w:numId w:val="1"/>
      </w:numPr>
    </w:pPr>
  </w:style>
  <w:style w:type="numbering" w:customStyle="1" w:styleId="LFO10">
    <w:name w:val="LFO10"/>
    <w:basedOn w:val="a5"/>
    <w:pPr>
      <w:numPr>
        <w:numId w:val="2"/>
      </w:numPr>
    </w:pPr>
  </w:style>
  <w:style w:type="numbering" w:customStyle="1" w:styleId="LFO11">
    <w:name w:val="LFO11"/>
    <w:basedOn w:val="a5"/>
    <w:pPr>
      <w:numPr>
        <w:numId w:val="3"/>
      </w:numPr>
    </w:pPr>
  </w:style>
  <w:style w:type="numbering" w:customStyle="1" w:styleId="LFO12">
    <w:name w:val="LFO12"/>
    <w:basedOn w:val="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a83.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莉婷 陳</dc:creator>
  <dc:description/>
  <cp:lastModifiedBy>User</cp:lastModifiedBy>
  <cp:revision>2</cp:revision>
  <cp:lastPrinted>2021-10-01T02:05:00Z</cp:lastPrinted>
  <dcterms:created xsi:type="dcterms:W3CDTF">2023-09-18T07:21:00Z</dcterms:created>
  <dcterms:modified xsi:type="dcterms:W3CDTF">2023-09-18T07:21:00Z</dcterms:modified>
</cp:coreProperties>
</file>